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F5BE" w14:textId="6F653F85" w:rsidR="00BE41EB" w:rsidRDefault="00BE41EB" w:rsidP="00BE41EB">
      <w:pPr>
        <w:pStyle w:val="Heading2"/>
      </w:pPr>
      <w:r>
        <w:t>The Volunteering Experience: Annual Volunteer Survey 2022</w:t>
      </w:r>
    </w:p>
    <w:p w14:paraId="52BA5B88" w14:textId="5382F943" w:rsidR="00454744" w:rsidRDefault="00454744" w:rsidP="00454744">
      <w:r>
        <w:t>Author:</w:t>
      </w:r>
      <w:r w:rsidR="00423939">
        <w:t xml:space="preserve"> Hannah Baguley</w:t>
      </w:r>
    </w:p>
    <w:p w14:paraId="3F2EAE5F" w14:textId="352B28FA" w:rsidR="00454744" w:rsidRDefault="00454744" w:rsidP="00454744">
      <w:r>
        <w:t>Date:</w:t>
      </w:r>
      <w:r w:rsidR="004373F4">
        <w:t xml:space="preserve"> 20 December 2022</w:t>
      </w:r>
    </w:p>
    <w:p w14:paraId="079D8FEE" w14:textId="77777777" w:rsidR="00454744" w:rsidRDefault="00454744" w:rsidP="00454744"/>
    <w:p w14:paraId="59F01A3F" w14:textId="3FDEEF15" w:rsidR="00BE41EB" w:rsidRDefault="00454744" w:rsidP="00BE41EB">
      <w:pPr>
        <w:pStyle w:val="Heading2"/>
      </w:pPr>
      <w:r>
        <w:t>Contents</w:t>
      </w:r>
    </w:p>
    <w:p w14:paraId="6F8E8A24" w14:textId="644DD281" w:rsidR="00CE0FDC" w:rsidRPr="00F4374B" w:rsidRDefault="00625EB4" w:rsidP="00F4374B">
      <w:hyperlink w:anchor="_Section_One:_Executive" w:history="1">
        <w:r w:rsidR="00F4374B" w:rsidRPr="00C87D7B">
          <w:rPr>
            <w:rStyle w:val="Hyperlink"/>
          </w:rPr>
          <w:t>Section One: Executive Summary</w:t>
        </w:r>
      </w:hyperlink>
    </w:p>
    <w:p w14:paraId="6686DF21" w14:textId="49D192A3" w:rsidR="00F4374B" w:rsidRDefault="00625EB4" w:rsidP="00F4374B">
      <w:hyperlink w:anchor="_Section_Two:_Introduction" w:history="1">
        <w:r w:rsidR="000B4923" w:rsidRPr="00C87D7B">
          <w:rPr>
            <w:rStyle w:val="Hyperlink"/>
          </w:rPr>
          <w:t xml:space="preserve">Section Two: </w:t>
        </w:r>
        <w:r w:rsidR="00506529" w:rsidRPr="00C87D7B">
          <w:rPr>
            <w:rStyle w:val="Hyperlink"/>
          </w:rPr>
          <w:t>Introduction</w:t>
        </w:r>
      </w:hyperlink>
    </w:p>
    <w:p w14:paraId="70A4B58D" w14:textId="2806FF86" w:rsidR="00506529" w:rsidRDefault="00625EB4" w:rsidP="00F4374B">
      <w:hyperlink w:anchor="_Section_Three:_Method" w:history="1">
        <w:r w:rsidR="00506529" w:rsidRPr="00C87D7B">
          <w:rPr>
            <w:rStyle w:val="Hyperlink"/>
          </w:rPr>
          <w:t xml:space="preserve">Section Three: </w:t>
        </w:r>
        <w:r w:rsidR="00EF4F8E" w:rsidRPr="00C87D7B">
          <w:rPr>
            <w:rStyle w:val="Hyperlink"/>
          </w:rPr>
          <w:t>Method</w:t>
        </w:r>
      </w:hyperlink>
    </w:p>
    <w:p w14:paraId="13BC05F9" w14:textId="657AEE75" w:rsidR="001E51A4" w:rsidRDefault="00625EB4" w:rsidP="00F4374B">
      <w:hyperlink w:anchor="_Section_Four:_Sample" w:history="1">
        <w:r w:rsidR="001E51A4" w:rsidRPr="00C87D7B">
          <w:rPr>
            <w:rStyle w:val="Hyperlink"/>
          </w:rPr>
          <w:t>Section Four:</w:t>
        </w:r>
        <w:r w:rsidR="005E247E" w:rsidRPr="00C87D7B">
          <w:rPr>
            <w:rStyle w:val="Hyperlink"/>
          </w:rPr>
          <w:t xml:space="preserve"> Sample</w:t>
        </w:r>
      </w:hyperlink>
    </w:p>
    <w:p w14:paraId="1599EAF0" w14:textId="0EAB41D9" w:rsidR="000F5D9F" w:rsidRDefault="00625EB4" w:rsidP="00F4374B">
      <w:hyperlink w:anchor="_Section_Five:_Volunteer" w:history="1">
        <w:r w:rsidR="000F5D9F" w:rsidRPr="00C87D7B">
          <w:rPr>
            <w:rStyle w:val="Hyperlink"/>
          </w:rPr>
          <w:t>Section Five: Volunteer Training</w:t>
        </w:r>
      </w:hyperlink>
    </w:p>
    <w:p w14:paraId="03F0219A" w14:textId="213B8D25" w:rsidR="000F5D9F" w:rsidRDefault="00625EB4" w:rsidP="00F4374B">
      <w:hyperlink w:anchor="_Section_Six:_Volunteer" w:history="1">
        <w:r w:rsidR="000F5D9F" w:rsidRPr="00C87D7B">
          <w:rPr>
            <w:rStyle w:val="Hyperlink"/>
          </w:rPr>
          <w:t>Section Six: Volunteer Support</w:t>
        </w:r>
      </w:hyperlink>
    </w:p>
    <w:p w14:paraId="6D6349A7" w14:textId="016BAFB6" w:rsidR="000F5D9F" w:rsidRDefault="00625EB4" w:rsidP="00F4374B">
      <w:hyperlink w:anchor="_Section_Seven:_Communication" w:history="1">
        <w:r w:rsidR="004C3687" w:rsidRPr="00C87D7B">
          <w:rPr>
            <w:rStyle w:val="Hyperlink"/>
          </w:rPr>
          <w:t>Section Seven: Communication</w:t>
        </w:r>
      </w:hyperlink>
    </w:p>
    <w:p w14:paraId="188F5984" w14:textId="423A1546" w:rsidR="00FF7C8C" w:rsidRDefault="00625EB4" w:rsidP="00F4374B">
      <w:hyperlink w:anchor="_Section_Eight:_Outcomes" w:history="1">
        <w:r w:rsidR="00FF7C8C" w:rsidRPr="00C87D7B">
          <w:rPr>
            <w:rStyle w:val="Hyperlink"/>
          </w:rPr>
          <w:t>Section Eight: Outcomes of Volunteering</w:t>
        </w:r>
      </w:hyperlink>
    </w:p>
    <w:p w14:paraId="3DD6B3C6" w14:textId="03864AF0" w:rsidR="00FF7C8C" w:rsidRDefault="00625EB4" w:rsidP="00F4374B">
      <w:hyperlink w:anchor="_Section_Nine:_Overall" w:history="1">
        <w:r w:rsidR="007520D8" w:rsidRPr="00C87D7B">
          <w:rPr>
            <w:rStyle w:val="Hyperlink"/>
          </w:rPr>
          <w:t>Section Nine: Overall Volunteering Experience</w:t>
        </w:r>
      </w:hyperlink>
    </w:p>
    <w:p w14:paraId="5B0D791E" w14:textId="51A4F13E" w:rsidR="007520D8" w:rsidRDefault="00625EB4" w:rsidP="00F4374B">
      <w:hyperlink w:anchor="_Section_Ten:_Future" w:history="1">
        <w:r w:rsidR="00781710" w:rsidRPr="00C87D7B">
          <w:rPr>
            <w:rStyle w:val="Hyperlink"/>
          </w:rPr>
          <w:t>Section Ten: Future Volunteering Behaviour</w:t>
        </w:r>
      </w:hyperlink>
    </w:p>
    <w:p w14:paraId="435100D5" w14:textId="776F991A" w:rsidR="00781710" w:rsidRDefault="00625EB4" w:rsidP="00F4374B">
      <w:hyperlink w:anchor="_Section_Eleven:_Conclusions" w:history="1">
        <w:r w:rsidR="00781710" w:rsidRPr="00C87D7B">
          <w:rPr>
            <w:rStyle w:val="Hyperlink"/>
          </w:rPr>
          <w:t>Section Eleven: Conclusions</w:t>
        </w:r>
      </w:hyperlink>
    </w:p>
    <w:p w14:paraId="26E4FB26" w14:textId="6C99E3CF" w:rsidR="00781710" w:rsidRDefault="00625EB4" w:rsidP="00F4374B">
      <w:hyperlink w:anchor="_Section_Twelve:_Recommendations" w:history="1">
        <w:r w:rsidR="00781710" w:rsidRPr="00C87D7B">
          <w:rPr>
            <w:rStyle w:val="Hyperlink"/>
          </w:rPr>
          <w:t xml:space="preserve">Section Twelve: </w:t>
        </w:r>
        <w:r w:rsidR="000B7B32">
          <w:rPr>
            <w:rStyle w:val="Hyperlink"/>
          </w:rPr>
          <w:t xml:space="preserve">Final </w:t>
        </w:r>
        <w:r w:rsidR="00781710" w:rsidRPr="00C87D7B">
          <w:rPr>
            <w:rStyle w:val="Hyperlink"/>
          </w:rPr>
          <w:t>Recommendations</w:t>
        </w:r>
      </w:hyperlink>
    </w:p>
    <w:p w14:paraId="12E39F9C" w14:textId="2EF1AC98" w:rsidR="005E247E" w:rsidRPr="00F4374B" w:rsidRDefault="00625EB4" w:rsidP="00F4374B">
      <w:hyperlink w:anchor="_Appendix" w:history="1">
        <w:r w:rsidR="00781710" w:rsidRPr="00C87D7B">
          <w:rPr>
            <w:rStyle w:val="Hyperlink"/>
          </w:rPr>
          <w:t>Appendix</w:t>
        </w:r>
      </w:hyperlink>
    </w:p>
    <w:p w14:paraId="3E4AB509" w14:textId="530FEA5E" w:rsidR="00454744" w:rsidRDefault="00454744" w:rsidP="00454744"/>
    <w:p w14:paraId="249EF8A8" w14:textId="19ADE505" w:rsidR="00454744" w:rsidRDefault="00121A58" w:rsidP="00454744">
      <w:pPr>
        <w:pStyle w:val="Heading2"/>
      </w:pPr>
      <w:bookmarkStart w:id="0" w:name="_Section_One:_Executive"/>
      <w:bookmarkEnd w:id="0"/>
      <w:r>
        <w:t xml:space="preserve">Section </w:t>
      </w:r>
      <w:r w:rsidR="008C135E">
        <w:t>O</w:t>
      </w:r>
      <w:r>
        <w:t xml:space="preserve">ne: </w:t>
      </w:r>
      <w:r w:rsidR="00454744">
        <w:t>Executive Summary</w:t>
      </w:r>
    </w:p>
    <w:p w14:paraId="3F37B72D" w14:textId="144814D9" w:rsidR="00DD3989" w:rsidRDefault="00DD3989" w:rsidP="00C216B1">
      <w:pPr>
        <w:pStyle w:val="Heading3"/>
      </w:pPr>
      <w:r>
        <w:t>What</w:t>
      </w:r>
      <w:r w:rsidR="00C216B1">
        <w:t xml:space="preserve"> is</w:t>
      </w:r>
      <w:r>
        <w:t xml:space="preserve"> go</w:t>
      </w:r>
      <w:r w:rsidR="006222AB">
        <w:t>ing well</w:t>
      </w:r>
      <w:r w:rsidR="00A6365A">
        <w:t>?</w:t>
      </w:r>
    </w:p>
    <w:p w14:paraId="5F02D9C8" w14:textId="4D5FC047" w:rsidR="003E78F4" w:rsidRDefault="003E78F4" w:rsidP="003E78F4">
      <w:r>
        <w:t>The findings indicate a positive volunteering experience where respondents feel comfortable being themselves, feel like they are making a difference, and have the knowledge and confidence to carry out their role effectively. The proportions of volunteers being provided with the training and information needed to carry out roles and receiving clear expectations and boundaries relating to their roles, have increased from previous quarters.</w:t>
      </w:r>
      <w:r w:rsidR="00447D35">
        <w:t xml:space="preserve"> </w:t>
      </w:r>
      <w:r w:rsidR="00C21FC4">
        <w:t>The proportion of volunteers gaining confidence and learning new skills through volunteering ha</w:t>
      </w:r>
      <w:r w:rsidR="000D28C8">
        <w:t>ve</w:t>
      </w:r>
      <w:r w:rsidR="00C21FC4">
        <w:t xml:space="preserve"> also increased since 2020.</w:t>
      </w:r>
    </w:p>
    <w:p w14:paraId="29A8B9EB" w14:textId="48F1459C" w:rsidR="00DD3989" w:rsidRDefault="00DD3989" w:rsidP="00DD3989"/>
    <w:p w14:paraId="6B085852" w14:textId="2C547F75" w:rsidR="00DD3989" w:rsidRDefault="00DD3989" w:rsidP="00C216B1">
      <w:pPr>
        <w:pStyle w:val="Heading3"/>
      </w:pPr>
      <w:r>
        <w:t>What is not going so well</w:t>
      </w:r>
      <w:r w:rsidR="00A6365A">
        <w:t>?</w:t>
      </w:r>
    </w:p>
    <w:p w14:paraId="13AE68BF" w14:textId="74E6D712" w:rsidR="005B0435" w:rsidRDefault="005B0435" w:rsidP="00DD3989">
      <w:r>
        <w:t xml:space="preserve">Although scores around communication are respectable, the comments reveal a mixed experience where some respondents lack communication from managers, do not feel listened to, or are unaware who their volunteer manager is. Additionally, the proportion of volunteers feeling supported has dropped since the previous quarter, and awareness and engagement with resources and platforms available to support volunteers is low, particularly the Employee and Volunteer </w:t>
      </w:r>
      <w:r>
        <w:lastRenderedPageBreak/>
        <w:t>Assistance Programme (EVAP).</w:t>
      </w:r>
      <w:r w:rsidR="00C03AFE">
        <w:t xml:space="preserve"> Finally, volunteer satisfaction measured through a Net Promoter Score (NPS) and volunteer engagement score ha</w:t>
      </w:r>
      <w:r w:rsidR="006D61FB">
        <w:t>s</w:t>
      </w:r>
      <w:r w:rsidR="00C03AFE">
        <w:t xml:space="preserve"> decreased from previous quarters.</w:t>
      </w:r>
    </w:p>
    <w:p w14:paraId="309817A3" w14:textId="55CFA6C6" w:rsidR="00DD3989" w:rsidRDefault="00DD3989" w:rsidP="00DD3989"/>
    <w:p w14:paraId="1A3DDC9D" w14:textId="7BA9A69C" w:rsidR="00DD3989" w:rsidRPr="00DD3989" w:rsidRDefault="00CB3F2D" w:rsidP="00C216B1">
      <w:pPr>
        <w:pStyle w:val="Heading3"/>
      </w:pPr>
      <w:r>
        <w:t>Where can RNIB make improvements?</w:t>
      </w:r>
      <w:r w:rsidR="00DD3989">
        <w:t xml:space="preserve"> </w:t>
      </w:r>
    </w:p>
    <w:p w14:paraId="6B2E6423" w14:textId="5F4C2315" w:rsidR="003A1C06" w:rsidRDefault="00172ADB" w:rsidP="003A1C06">
      <w:r>
        <w:t>There are a number of suggestions to improve the volunteering experience, such as providing a clear explanation of what individuals can expect from and to achieve from their volunteering role.</w:t>
      </w:r>
      <w:r w:rsidR="007123AF">
        <w:t xml:space="preserve"> </w:t>
      </w:r>
      <w:r w:rsidR="00B1422D">
        <w:t>Improvements</w:t>
      </w:r>
      <w:r w:rsidR="00FF6CAC">
        <w:t xml:space="preserve"> </w:t>
      </w:r>
      <w:r w:rsidR="00BE2EDB">
        <w:t xml:space="preserve">also need </w:t>
      </w:r>
      <w:r w:rsidR="00FF6CAC">
        <w:t xml:space="preserve">to be made around communication, particularly </w:t>
      </w:r>
      <w:r w:rsidR="00BE2EDB">
        <w:t>in</w:t>
      </w:r>
      <w:r w:rsidR="00FF6CAC">
        <w:t xml:space="preserve"> how the RNIB communicates with volunteers, an</w:t>
      </w:r>
      <w:r w:rsidR="003C2319">
        <w:t>d</w:t>
      </w:r>
      <w:r w:rsidR="00FF6CAC">
        <w:t xml:space="preserve"> this should be explored in future research. </w:t>
      </w:r>
      <w:r w:rsidR="003A1C06">
        <w:t xml:space="preserve">Finally, highlighting and communicating the impact </w:t>
      </w:r>
      <w:r w:rsidR="00637E76">
        <w:t>of volunteering</w:t>
      </w:r>
      <w:r w:rsidR="003A1C06">
        <w:t xml:space="preserve"> on customers and </w:t>
      </w:r>
      <w:r w:rsidR="00637E76">
        <w:t>RNIB as an</w:t>
      </w:r>
      <w:r w:rsidR="003A1C06">
        <w:t xml:space="preserve"> organisation will</w:t>
      </w:r>
      <w:r w:rsidR="00637E76">
        <w:t xml:space="preserve"> increase satisfaction, value, and recognition amongst volunteers.</w:t>
      </w:r>
    </w:p>
    <w:p w14:paraId="5667DACB" w14:textId="41E7CAE5" w:rsidR="00454744" w:rsidRPr="00454744" w:rsidRDefault="00454744" w:rsidP="34F2D47F"/>
    <w:p w14:paraId="38A3ABEE" w14:textId="7963958C" w:rsidR="00932FC6" w:rsidRDefault="008C135E" w:rsidP="007653B5">
      <w:pPr>
        <w:pStyle w:val="Heading2"/>
      </w:pPr>
      <w:bookmarkStart w:id="1" w:name="_Section_Two:_Introduction"/>
      <w:bookmarkEnd w:id="1"/>
      <w:r>
        <w:t xml:space="preserve">Section Two: </w:t>
      </w:r>
      <w:r w:rsidR="00BE41EB">
        <w:t>Introduction</w:t>
      </w:r>
    </w:p>
    <w:p w14:paraId="1A828D07" w14:textId="39CB847C" w:rsidR="007E3004" w:rsidRDefault="002F1993" w:rsidP="007E3004">
      <w:r>
        <w:t xml:space="preserve">Volunteers are involved </w:t>
      </w:r>
      <w:r w:rsidR="0072359E">
        <w:t xml:space="preserve">across many different functions </w:t>
      </w:r>
      <w:r w:rsidR="00FA05F7">
        <w:t>throughout</w:t>
      </w:r>
      <w:r w:rsidR="0072359E">
        <w:t xml:space="preserve"> RNIB to extend the reach of our servic</w:t>
      </w:r>
      <w:r w:rsidR="00DC436F">
        <w:t xml:space="preserve">es and </w:t>
      </w:r>
      <w:r w:rsidR="007653B5">
        <w:t xml:space="preserve">allow blind and partially sighted people to live equitably. </w:t>
      </w:r>
      <w:r>
        <w:t>In addition to our quarterly check-in surveys, t</w:t>
      </w:r>
      <w:r w:rsidR="00D37233">
        <w:t>he annual volunteer survey is an opportunity</w:t>
      </w:r>
      <w:r w:rsidR="002D67F0">
        <w:t xml:space="preserve"> to gain a more in-depth understanding of the volunteer experience at RNIB.</w:t>
      </w:r>
      <w:r w:rsidR="007E3004">
        <w:t xml:space="preserve"> The purpose of this research </w:t>
      </w:r>
      <w:r w:rsidR="001E70D1">
        <w:t>i</w:t>
      </w:r>
      <w:r w:rsidR="007E3004">
        <w:t>s to understand what is working well and invite recommendations to improve our volunteering offer</w:t>
      </w:r>
      <w:r w:rsidR="0068658B">
        <w:t>,</w:t>
      </w:r>
      <w:r w:rsidR="007E3004">
        <w:t xml:space="preserve"> to inform the future work of the Volunteering team. </w:t>
      </w:r>
      <w:r w:rsidR="00B14CD5">
        <w:t>The</w:t>
      </w:r>
      <w:r w:rsidR="007E3004">
        <w:t xml:space="preserve"> data </w:t>
      </w:r>
      <w:r w:rsidR="00B14CD5">
        <w:t xml:space="preserve">also </w:t>
      </w:r>
      <w:r w:rsidR="007E3004">
        <w:t>allows the team to monitor progress against our strategic objectives</w:t>
      </w:r>
      <w:r w:rsidR="00D31B1B">
        <w:t xml:space="preserve"> and vision, </w:t>
      </w:r>
      <w:r w:rsidR="007E3004">
        <w:t xml:space="preserve">such as volunteers feeling </w:t>
      </w:r>
      <w:r w:rsidR="00D31B1B">
        <w:t>recognised and supported.</w:t>
      </w:r>
    </w:p>
    <w:p w14:paraId="62E58740" w14:textId="77777777" w:rsidR="007E3004" w:rsidRDefault="007E3004" w:rsidP="00D77DDD"/>
    <w:p w14:paraId="5521C4AC" w14:textId="24D8F97B" w:rsidR="00951EC4" w:rsidRDefault="009D708B" w:rsidP="00D77DDD">
      <w:r>
        <w:t>Most r</w:t>
      </w:r>
      <w:r w:rsidR="00EE48CE">
        <w:t>esults from this survey cannot be directly compared to</w:t>
      </w:r>
      <w:r w:rsidR="00372F7A">
        <w:t xml:space="preserve"> previous annual volunteer </w:t>
      </w:r>
      <w:r>
        <w:t>surveys because</w:t>
      </w:r>
      <w:r w:rsidR="00372F7A">
        <w:t xml:space="preserve"> </w:t>
      </w:r>
      <w:r w:rsidR="000F4CB6">
        <w:t>the questions have been</w:t>
      </w:r>
      <w:r w:rsidR="00BE39BE">
        <w:t xml:space="preserve"> changed </w:t>
      </w:r>
      <w:r w:rsidR="00372F7A">
        <w:t>as a result of</w:t>
      </w:r>
      <w:r w:rsidR="00EE48CE">
        <w:t xml:space="preserve"> </w:t>
      </w:r>
      <w:r w:rsidR="00951EC4">
        <w:t xml:space="preserve">the Covid-19 pandemic, the release of the Contribution &amp; Participation Strategy, and </w:t>
      </w:r>
      <w:r w:rsidR="00106E44">
        <w:t>following</w:t>
      </w:r>
      <w:r w:rsidR="008D7039">
        <w:t xml:space="preserve"> recommendations from the</w:t>
      </w:r>
      <w:r w:rsidR="00951EC4">
        <w:t xml:space="preserve"> volunteering insight review</w:t>
      </w:r>
      <w:r w:rsidR="008D7039">
        <w:t>.</w:t>
      </w:r>
      <w:r w:rsidR="00951EC4">
        <w:t xml:space="preserve"> </w:t>
      </w:r>
      <w:r w:rsidR="00DB218D">
        <w:t xml:space="preserve">For example, recruitment and induction questions were removed </w:t>
      </w:r>
      <w:r w:rsidR="00576F73">
        <w:t xml:space="preserve">due to low response rates and retrospective </w:t>
      </w:r>
      <w:r w:rsidR="0037587C">
        <w:t>completion, and</w:t>
      </w:r>
      <w:r w:rsidR="00576F73">
        <w:t xml:space="preserve"> instead</w:t>
      </w:r>
      <w:r w:rsidR="0037587C">
        <w:t xml:space="preserve"> will</w:t>
      </w:r>
      <w:r w:rsidR="00576F73">
        <w:t xml:space="preserve"> be asked in a separate survey to volunteers a</w:t>
      </w:r>
      <w:r w:rsidR="0037587C">
        <w:t>fter successful completion of their induction.</w:t>
      </w:r>
      <w:r w:rsidR="00576F73">
        <w:t xml:space="preserve"> </w:t>
      </w:r>
    </w:p>
    <w:p w14:paraId="31EBDD5D" w14:textId="4097F7E0" w:rsidR="00BE41EB" w:rsidRDefault="00BE41EB" w:rsidP="00D77DDD"/>
    <w:p w14:paraId="210D23F8" w14:textId="46969EBD" w:rsidR="00BE41EB" w:rsidRDefault="008C135E" w:rsidP="00BE41EB">
      <w:pPr>
        <w:pStyle w:val="Heading2"/>
      </w:pPr>
      <w:bookmarkStart w:id="2" w:name="_Section_Three:_Method"/>
      <w:bookmarkEnd w:id="2"/>
      <w:r>
        <w:t xml:space="preserve">Section Three: </w:t>
      </w:r>
      <w:r w:rsidR="00BE41EB">
        <w:t>Method</w:t>
      </w:r>
    </w:p>
    <w:p w14:paraId="6A169748" w14:textId="5CA9AC98" w:rsidR="00BE41EB" w:rsidRDefault="00D22A32" w:rsidP="00BE41EB">
      <w:pPr>
        <w:pStyle w:val="Heading3"/>
      </w:pPr>
      <w:r>
        <w:t xml:space="preserve">3.1. </w:t>
      </w:r>
      <w:r w:rsidR="00BE41EB">
        <w:t>Data Collection</w:t>
      </w:r>
    </w:p>
    <w:p w14:paraId="5637400B" w14:textId="4F169FB4" w:rsidR="00BE41EB" w:rsidRDefault="00CF635F" w:rsidP="00D77DDD">
      <w:r>
        <w:t xml:space="preserve">The online survey was open for </w:t>
      </w:r>
      <w:r w:rsidR="00911F66">
        <w:t xml:space="preserve">over </w:t>
      </w:r>
      <w:r>
        <w:t xml:space="preserve">three weeks from Wednesday 5 October to </w:t>
      </w:r>
      <w:r w:rsidR="00423939">
        <w:t>Sunday 30</w:t>
      </w:r>
      <w:r>
        <w:t xml:space="preserve"> October 2022. </w:t>
      </w:r>
      <w:r w:rsidR="00C64286">
        <w:t xml:space="preserve">Volunteer managers and colleagues across the organisation were encouraged to promote and share the annual survey link amongst their volunteer networks. A timeline of </w:t>
      </w:r>
      <w:r w:rsidR="002423EB">
        <w:t xml:space="preserve">central </w:t>
      </w:r>
      <w:r w:rsidR="00C64286">
        <w:t xml:space="preserve">survey communications </w:t>
      </w:r>
      <w:r w:rsidR="002423EB">
        <w:t>is</w:t>
      </w:r>
      <w:r w:rsidR="00C64286">
        <w:t xml:space="preserve"> </w:t>
      </w:r>
      <w:r w:rsidR="000961FF">
        <w:t>shared</w:t>
      </w:r>
      <w:r w:rsidR="00C64286">
        <w:t xml:space="preserve"> below:</w:t>
      </w:r>
    </w:p>
    <w:p w14:paraId="4189E7ED" w14:textId="77777777" w:rsidR="002423EB" w:rsidRDefault="002423EB" w:rsidP="00D77DDD"/>
    <w:p w14:paraId="3A57FAEF" w14:textId="3D207CE5" w:rsidR="00C64286" w:rsidRDefault="00C64286" w:rsidP="00C64286">
      <w:pPr>
        <w:pStyle w:val="ListBullet"/>
      </w:pPr>
      <w:r>
        <w:t xml:space="preserve">4 October: </w:t>
      </w:r>
      <w:r w:rsidR="006F61B0">
        <w:t>A</w:t>
      </w:r>
      <w:r>
        <w:t xml:space="preserve">n email was sent to volunteer managers with key information and some draft wording to share with their volunteers. </w:t>
      </w:r>
    </w:p>
    <w:p w14:paraId="729B4BA6" w14:textId="4DAB607B" w:rsidR="00921737" w:rsidRDefault="00C64286" w:rsidP="00921737">
      <w:pPr>
        <w:pStyle w:val="ListBullet"/>
      </w:pPr>
      <w:r>
        <w:t xml:space="preserve">5 October: </w:t>
      </w:r>
      <w:r w:rsidR="006F61B0">
        <w:t>V</w:t>
      </w:r>
      <w:r w:rsidR="00921737">
        <w:t xml:space="preserve">olunteers were invited to complete the survey through the Volunteer News. The survey link and information </w:t>
      </w:r>
      <w:r w:rsidR="006F61B0">
        <w:t>were also</w:t>
      </w:r>
      <w:r w:rsidR="00921737">
        <w:t xml:space="preserve"> posted </w:t>
      </w:r>
      <w:r w:rsidR="006F61B0">
        <w:t>internally on Workplace.</w:t>
      </w:r>
    </w:p>
    <w:p w14:paraId="24CF8F8B" w14:textId="295BE32B" w:rsidR="00921737" w:rsidRDefault="00921737" w:rsidP="00921737">
      <w:pPr>
        <w:pStyle w:val="ListBullet"/>
      </w:pPr>
      <w:r>
        <w:t>12 October:</w:t>
      </w:r>
      <w:r w:rsidR="006F61B0">
        <w:t xml:space="preserve"> Key information and real-time response rates from teams</w:t>
      </w:r>
      <w:r w:rsidR="00CE75AD">
        <w:t>,</w:t>
      </w:r>
      <w:r w:rsidR="006F61B0">
        <w:t xml:space="preserve"> alongside an ask to encourage their teams to promote the survey were shared with senior leaders in th</w:t>
      </w:r>
      <w:r w:rsidR="00F26D21">
        <w:t>e</w:t>
      </w:r>
      <w:r w:rsidR="006F61B0">
        <w:t xml:space="preserve"> LiVE</w:t>
      </w:r>
      <w:r w:rsidR="00F26D21">
        <w:t xml:space="preserve"> (Leaders in Volunteer Engagement)</w:t>
      </w:r>
      <w:r w:rsidR="006F61B0">
        <w:t xml:space="preserve"> communication. A reminder email was sent to any volunteers who hadn’t opened the Volunteer News on 5 October.</w:t>
      </w:r>
    </w:p>
    <w:p w14:paraId="10AF11A1" w14:textId="7018F5BC" w:rsidR="00921737" w:rsidRDefault="00921737" w:rsidP="00921737">
      <w:pPr>
        <w:pStyle w:val="ListBullet"/>
      </w:pPr>
      <w:r>
        <w:t>19 October:</w:t>
      </w:r>
      <w:r w:rsidR="00CE75AD">
        <w:t xml:space="preserve"> </w:t>
      </w:r>
      <w:r w:rsidR="002E07F2">
        <w:t xml:space="preserve">Real-time response rates from teams were posted internally on Workplace and </w:t>
      </w:r>
      <w:r w:rsidR="005B758E">
        <w:t>staff were encouraged to share the survey.</w:t>
      </w:r>
    </w:p>
    <w:p w14:paraId="089831B3" w14:textId="296438BD" w:rsidR="005B758E" w:rsidRDefault="008541C3" w:rsidP="00921737">
      <w:pPr>
        <w:pStyle w:val="ListBullet"/>
      </w:pPr>
      <w:r>
        <w:t>25 October: RNIB staff were made aware the survey deadline had been extended to 30 October. This was posted alongside the real-time r</w:t>
      </w:r>
      <w:r w:rsidR="0028238E">
        <w:t>esponse rates from teams internally on Workplace.</w:t>
      </w:r>
    </w:p>
    <w:p w14:paraId="513CF9C4" w14:textId="62933F0B" w:rsidR="00BE41EB" w:rsidRDefault="00BE41EB" w:rsidP="00D77DDD"/>
    <w:p w14:paraId="45E681EE" w14:textId="7F72EFFD" w:rsidR="002423EB" w:rsidRDefault="002423EB" w:rsidP="00D77DDD">
      <w:r>
        <w:t>Teams were offered a bespoke report if at least 30 responses were received from their volunteers.</w:t>
      </w:r>
      <w:r w:rsidR="003E537D">
        <w:t xml:space="preserve"> Both the Technology for Life and Sooty Box teams met this threshold to receive a tailored volunteer experience report.</w:t>
      </w:r>
    </w:p>
    <w:p w14:paraId="7E7FCD85" w14:textId="77777777" w:rsidR="002423EB" w:rsidRDefault="002423EB" w:rsidP="00D77DDD"/>
    <w:p w14:paraId="1C287BED" w14:textId="4D9477B8" w:rsidR="00BB02BD" w:rsidRDefault="00D22A32" w:rsidP="00BB02BD">
      <w:pPr>
        <w:pStyle w:val="Heading3"/>
      </w:pPr>
      <w:r>
        <w:t xml:space="preserve">3.2. </w:t>
      </w:r>
      <w:r w:rsidR="00A830BC">
        <w:t>Response rate</w:t>
      </w:r>
    </w:p>
    <w:p w14:paraId="61B40E0D" w14:textId="4CE63D7F" w:rsidR="00600910" w:rsidRDefault="00600910" w:rsidP="00600910">
      <w:pPr>
        <w:pStyle w:val="ListBullet"/>
      </w:pPr>
      <w:r>
        <w:t xml:space="preserve">559 </w:t>
      </w:r>
      <w:r w:rsidR="0098734C">
        <w:t>volunteers were</w:t>
      </w:r>
      <w:r w:rsidR="006C14B7">
        <w:t xml:space="preserve"> sent an email inviting them to complete the survey</w:t>
      </w:r>
      <w:r w:rsidR="00A10469">
        <w:t xml:space="preserve"> and 6</w:t>
      </w:r>
      <w:r w:rsidR="00512D2C">
        <w:t>5</w:t>
      </w:r>
      <w:r w:rsidR="00A10469">
        <w:t>% o</w:t>
      </w:r>
      <w:r w:rsidR="00A43992">
        <w:t>pened th</w:t>
      </w:r>
      <w:r w:rsidR="0093077E">
        <w:t xml:space="preserve">e email. </w:t>
      </w:r>
      <w:r w:rsidR="008478AE">
        <w:t>41 unique clicks were made to the survey from the Volunteer News email.</w:t>
      </w:r>
    </w:p>
    <w:p w14:paraId="64FBA47C" w14:textId="63880FDE" w:rsidR="00A43992" w:rsidRDefault="00A43992" w:rsidP="007512E4">
      <w:pPr>
        <w:pStyle w:val="ListBullet"/>
      </w:pPr>
      <w:r>
        <w:t>A total of 109 volunteers completed the 2022 annual volunteer survey.</w:t>
      </w:r>
      <w:r w:rsidR="0081265E">
        <w:t xml:space="preserve"> 106 </w:t>
      </w:r>
      <w:r w:rsidR="007512E4">
        <w:t xml:space="preserve">volunteers </w:t>
      </w:r>
      <w:r w:rsidR="008C0078">
        <w:t xml:space="preserve">completed this via the online survey link and </w:t>
      </w:r>
      <w:r w:rsidR="00422FFA">
        <w:t>three</w:t>
      </w:r>
      <w:r w:rsidR="008C0078">
        <w:t xml:space="preserve"> completed it over the phone.</w:t>
      </w:r>
    </w:p>
    <w:p w14:paraId="6EDA77DF" w14:textId="2969D008" w:rsidR="005B2D52" w:rsidRDefault="00557F6B" w:rsidP="00944F5E">
      <w:pPr>
        <w:pStyle w:val="ListBullet"/>
      </w:pPr>
      <w:r>
        <w:t>On 5 October 2022</w:t>
      </w:r>
      <w:r w:rsidR="007512E4">
        <w:t>, there were 847 active volunteers at RNIB</w:t>
      </w:r>
      <w:r w:rsidR="00502DB3">
        <w:t>. This is a response rate of 13%, the same as our last annual survey in 2020</w:t>
      </w:r>
      <w:r w:rsidR="00944F5E">
        <w:t>.</w:t>
      </w:r>
    </w:p>
    <w:p w14:paraId="038663FD" w14:textId="55B69B6E" w:rsidR="00826108" w:rsidRDefault="00826108" w:rsidP="00826108">
      <w:pPr>
        <w:pStyle w:val="ListBullet"/>
        <w:numPr>
          <w:ilvl w:val="0"/>
          <w:numId w:val="0"/>
        </w:numPr>
        <w:ind w:left="360" w:hanging="360"/>
      </w:pPr>
    </w:p>
    <w:p w14:paraId="59759F7B" w14:textId="7609C02B" w:rsidR="00826108" w:rsidRDefault="00826108" w:rsidP="00F26D21">
      <w:pPr>
        <w:pStyle w:val="Heading3"/>
      </w:pPr>
      <w:r>
        <w:t>3.3. Discussion</w:t>
      </w:r>
    </w:p>
    <w:p w14:paraId="6F1E386A" w14:textId="31ABB7DA" w:rsidR="00826108" w:rsidRDefault="008B784B" w:rsidP="003C46AE">
      <w:r>
        <w:t>Alt</w:t>
      </w:r>
      <w:r w:rsidR="007328C2">
        <w:t xml:space="preserve">hough the response rate </w:t>
      </w:r>
      <w:r w:rsidR="003C46AE">
        <w:t xml:space="preserve">remained unchanged from the 2020 annual survey, </w:t>
      </w:r>
      <w:r w:rsidR="000E29DD">
        <w:t>the 13% response rate achieved is below the average response rate</w:t>
      </w:r>
      <w:r w:rsidR="00D41769">
        <w:t xml:space="preserve"> of 25%</w:t>
      </w:r>
      <w:r w:rsidR="000E29DD">
        <w:t xml:space="preserve"> for volunteer</w:t>
      </w:r>
      <w:r w:rsidR="00D41769">
        <w:t xml:space="preserve"> surveys</w:t>
      </w:r>
      <w:r w:rsidR="000E29DD">
        <w:t xml:space="preserve"> (according to Agenda Consulting).</w:t>
      </w:r>
    </w:p>
    <w:p w14:paraId="1F81F485" w14:textId="2418370B" w:rsidR="001168F5" w:rsidRDefault="001168F5" w:rsidP="003C46AE"/>
    <w:p w14:paraId="6B75CB7A" w14:textId="741F2B24" w:rsidR="002C57E8" w:rsidRDefault="00593B2F" w:rsidP="003C46AE">
      <w:r>
        <w:t xml:space="preserve">Internal </w:t>
      </w:r>
      <w:r w:rsidR="0020319B">
        <w:t xml:space="preserve">stakeholders </w:t>
      </w:r>
      <w:r w:rsidR="006518E0">
        <w:t>became more involved in promoting the survey nearing the closing date and there was a need to extend the deadline</w:t>
      </w:r>
      <w:r w:rsidR="00E871EF">
        <w:t xml:space="preserve"> to increase the response rate.</w:t>
      </w:r>
      <w:r w:rsidR="0020319B">
        <w:t xml:space="preserve"> </w:t>
      </w:r>
      <w:r w:rsidR="0058004C">
        <w:t xml:space="preserve">The timing of the survey </w:t>
      </w:r>
      <w:r w:rsidR="00ED54C8">
        <w:t xml:space="preserve">is likely to have impacted the number of responses received for several reasons. </w:t>
      </w:r>
      <w:r w:rsidR="006B2DCE">
        <w:t>October</w:t>
      </w:r>
      <w:r w:rsidR="00977E46">
        <w:t xml:space="preserve"> was a</w:t>
      </w:r>
      <w:r w:rsidR="006B2DCE">
        <w:t>n extremely</w:t>
      </w:r>
      <w:r w:rsidR="00977E46">
        <w:t xml:space="preserve"> busy time for the organisation</w:t>
      </w:r>
      <w:r w:rsidR="006B2DCE">
        <w:t xml:space="preserve"> with</w:t>
      </w:r>
      <w:r w:rsidR="00977E46">
        <w:t xml:space="preserve"> business planning</w:t>
      </w:r>
      <w:r w:rsidR="00D56508">
        <w:t xml:space="preserve">, </w:t>
      </w:r>
      <w:r w:rsidR="004B7419">
        <w:t xml:space="preserve">the launch of </w:t>
      </w:r>
      <w:r w:rsidR="00D56508">
        <w:t xml:space="preserve">RNIB’s See The Person campaign, and </w:t>
      </w:r>
      <w:r w:rsidR="004B7419">
        <w:t>the</w:t>
      </w:r>
      <w:r w:rsidR="00D56508">
        <w:t xml:space="preserve"> Festival of Volunteering event</w:t>
      </w:r>
      <w:r w:rsidR="004B7419">
        <w:t>s to name a few</w:t>
      </w:r>
      <w:r w:rsidR="00D56508">
        <w:t>.</w:t>
      </w:r>
      <w:r w:rsidR="00977E46">
        <w:t xml:space="preserve"> </w:t>
      </w:r>
      <w:r w:rsidR="00D56508">
        <w:t>This</w:t>
      </w:r>
      <w:r w:rsidR="00977E46">
        <w:t xml:space="preserve"> was echoed in</w:t>
      </w:r>
      <w:r w:rsidR="00FF135D">
        <w:t xml:space="preserve"> </w:t>
      </w:r>
      <w:r w:rsidR="00E046D5">
        <w:t xml:space="preserve">feedback from colleagues that </w:t>
      </w:r>
      <w:r w:rsidR="00451005">
        <w:t xml:space="preserve">volunteer managers were being asked </w:t>
      </w:r>
      <w:r w:rsidR="00ED54C8">
        <w:t>to do a lot</w:t>
      </w:r>
      <w:r w:rsidR="00E046D5">
        <w:t xml:space="preserve">, in addition to promoting </w:t>
      </w:r>
      <w:r w:rsidR="00451005">
        <w:t>the volunteer</w:t>
      </w:r>
      <w:r w:rsidR="00E046D5">
        <w:t xml:space="preserve"> survey.</w:t>
      </w:r>
      <w:r w:rsidR="002B613D">
        <w:t xml:space="preserve"> </w:t>
      </w:r>
      <w:r w:rsidR="002C57E8">
        <w:t>There were also external factors which may have affected survey responses</w:t>
      </w:r>
      <w:r w:rsidR="002769B9">
        <w:t>,</w:t>
      </w:r>
      <w:r w:rsidR="009C6470">
        <w:t xml:space="preserve"> including political instability in the UK during the time of the survey, and increased communications </w:t>
      </w:r>
      <w:r w:rsidR="002769B9">
        <w:t xml:space="preserve">from RNIB after the period of national mourning </w:t>
      </w:r>
      <w:r w:rsidR="009C6470">
        <w:t xml:space="preserve">that followed from Her Majesty The Queen’s passing. </w:t>
      </w:r>
    </w:p>
    <w:p w14:paraId="5BD26DA5" w14:textId="77777777" w:rsidR="005D4C6E" w:rsidRDefault="005D4C6E" w:rsidP="002D4AA6">
      <w:pPr>
        <w:pStyle w:val="ListBullet"/>
        <w:numPr>
          <w:ilvl w:val="0"/>
          <w:numId w:val="0"/>
        </w:numPr>
      </w:pPr>
    </w:p>
    <w:p w14:paraId="12F6B8DE" w14:textId="3F743402" w:rsidR="00826108" w:rsidRDefault="00826108" w:rsidP="00826108">
      <w:pPr>
        <w:pStyle w:val="Heading3"/>
      </w:pPr>
      <w:r>
        <w:t>3.4. Recommendations</w:t>
      </w:r>
    </w:p>
    <w:p w14:paraId="67FC0ACA" w14:textId="2A4A9BBA" w:rsidR="00826108" w:rsidRDefault="00826108" w:rsidP="00826108">
      <w:pPr>
        <w:pStyle w:val="ListBullet"/>
      </w:pPr>
      <w:r>
        <w:t xml:space="preserve">Key stakeholders, particularly volunteer managers, are made aware of </w:t>
      </w:r>
      <w:r w:rsidR="00980BFC">
        <w:t>upcoming volunteer surveys at least</w:t>
      </w:r>
      <w:r w:rsidR="00A034A9">
        <w:t xml:space="preserve"> two weeks</w:t>
      </w:r>
      <w:r w:rsidR="00980BFC">
        <w:t xml:space="preserve"> in advance.</w:t>
      </w:r>
    </w:p>
    <w:p w14:paraId="07355473" w14:textId="293EF76E" w:rsidR="000A6A44" w:rsidRDefault="009010D6" w:rsidP="00826108">
      <w:pPr>
        <w:pStyle w:val="ListBullet"/>
      </w:pPr>
      <w:r>
        <w:t>In</w:t>
      </w:r>
      <w:r w:rsidR="004F5F53">
        <w:t>crease the</w:t>
      </w:r>
      <w:r w:rsidR="006B4616">
        <w:t xml:space="preserve"> length of</w:t>
      </w:r>
      <w:r w:rsidR="004F5F53">
        <w:t xml:space="preserve"> time between volunteer surveys to reduce survey fatigue</w:t>
      </w:r>
      <w:r w:rsidR="00F95E68">
        <w:t xml:space="preserve"> and increase response rates.</w:t>
      </w:r>
    </w:p>
    <w:p w14:paraId="4A0816B1" w14:textId="77777777" w:rsidR="00A830BC" w:rsidRDefault="00A830BC" w:rsidP="00B448DB"/>
    <w:p w14:paraId="63F56A5B" w14:textId="4AC013E7" w:rsidR="00B448DB" w:rsidRPr="00B448DB" w:rsidRDefault="00B448DB" w:rsidP="00B448DB">
      <w:pPr>
        <w:pStyle w:val="Heading2"/>
      </w:pPr>
      <w:bookmarkStart w:id="3" w:name="_Section_Four:_Sample"/>
      <w:bookmarkEnd w:id="3"/>
      <w:r>
        <w:t>Section Four: Sample</w:t>
      </w:r>
    </w:p>
    <w:p w14:paraId="1DBC9302" w14:textId="77777777" w:rsidR="00532AB2" w:rsidRDefault="00532AB2" w:rsidP="00532AB2">
      <w:pPr>
        <w:pStyle w:val="Heading3"/>
      </w:pPr>
      <w:r>
        <w:t>4.1. Diversity and equality data</w:t>
      </w:r>
    </w:p>
    <w:p w14:paraId="641665D5" w14:textId="76F7D551" w:rsidR="00F3508D" w:rsidRDefault="00C5020A" w:rsidP="002B3C20">
      <w:r>
        <w:t>The main demographic characteristics of the survey sample have been sh</w:t>
      </w:r>
      <w:r w:rsidR="00F3508D">
        <w:t xml:space="preserve">ared below. </w:t>
      </w:r>
      <w:r w:rsidR="002E090E">
        <w:t xml:space="preserve">Prefer not to say </w:t>
      </w:r>
      <w:r w:rsidR="00F3508D">
        <w:t xml:space="preserve">responses </w:t>
      </w:r>
      <w:r w:rsidR="002E090E">
        <w:t>were removed from the analysis.</w:t>
      </w:r>
    </w:p>
    <w:p w14:paraId="1CBF8621" w14:textId="77777777" w:rsidR="00BB1A35" w:rsidRDefault="00BB1A35" w:rsidP="002B3C20"/>
    <w:p w14:paraId="08F994BC" w14:textId="57346A83" w:rsidR="00533624" w:rsidRDefault="00533624" w:rsidP="00533624">
      <w:pPr>
        <w:pStyle w:val="ListBullet"/>
      </w:pPr>
      <w:r>
        <w:t>The sample is skewed to older volunteers with 31% of respondents aged 56 to 65, and 46% aged over 65.</w:t>
      </w:r>
    </w:p>
    <w:p w14:paraId="10E711F6" w14:textId="039F5D5A" w:rsidR="000340AC" w:rsidRDefault="000340AC" w:rsidP="00533624">
      <w:pPr>
        <w:pStyle w:val="ListBullet"/>
      </w:pPr>
      <w:r>
        <w:t>Major</w:t>
      </w:r>
      <w:r w:rsidR="00C20C09">
        <w:t>ity</w:t>
      </w:r>
      <w:r>
        <w:t xml:space="preserve"> of respondents are retired </w:t>
      </w:r>
      <w:r w:rsidR="00C20C09">
        <w:t>(62%), with only 17% of the sample working full-time or part-time.</w:t>
      </w:r>
    </w:p>
    <w:p w14:paraId="13CCECF6" w14:textId="2039EEA7" w:rsidR="000E2F97" w:rsidRDefault="002768C3" w:rsidP="00533624">
      <w:pPr>
        <w:pStyle w:val="ListBullet"/>
      </w:pPr>
      <w:r>
        <w:t>49% of respondents were male and 51% female.</w:t>
      </w:r>
    </w:p>
    <w:p w14:paraId="7799AD62" w14:textId="73A93E48" w:rsidR="00533624" w:rsidRDefault="002768C3" w:rsidP="00533624">
      <w:pPr>
        <w:pStyle w:val="ListBullet"/>
      </w:pPr>
      <w:r>
        <w:t xml:space="preserve">The sample is heavily skewed towards White volunteers </w:t>
      </w:r>
      <w:r w:rsidR="009D7A1B">
        <w:t>(92%).</w:t>
      </w:r>
    </w:p>
    <w:p w14:paraId="3EC745CB" w14:textId="6F39B5DB" w:rsidR="00302956" w:rsidRDefault="00302956" w:rsidP="00533624">
      <w:pPr>
        <w:pStyle w:val="ListBullet"/>
      </w:pPr>
      <w:r>
        <w:t xml:space="preserve">Majority of respondents </w:t>
      </w:r>
      <w:r w:rsidR="00C1352F">
        <w:t>a</w:t>
      </w:r>
      <w:r>
        <w:t xml:space="preserve">re sighted (62%), but one in five </w:t>
      </w:r>
      <w:r w:rsidR="00C1352F">
        <w:t>a</w:t>
      </w:r>
      <w:r>
        <w:t>re severely sight impaired.</w:t>
      </w:r>
    </w:p>
    <w:p w14:paraId="25C799E2" w14:textId="7A8963A5" w:rsidR="008564CB" w:rsidRDefault="00302956" w:rsidP="00533624">
      <w:pPr>
        <w:pStyle w:val="ListBullet"/>
      </w:pPr>
      <w:r>
        <w:t xml:space="preserve">21% of respondents disclosed having a disability </w:t>
      </w:r>
      <w:r w:rsidR="008564CB">
        <w:t xml:space="preserve">or long-term health condition aside from their sight status. </w:t>
      </w:r>
      <w:r w:rsidR="00D32D15">
        <w:t xml:space="preserve">The most </w:t>
      </w:r>
      <w:r w:rsidR="00532AB2">
        <w:t>reported descriptions of impairments or disabilities were physical/motor, mental health, and long-term health condition.</w:t>
      </w:r>
    </w:p>
    <w:p w14:paraId="787C2C5E" w14:textId="77777777" w:rsidR="00BB1A35" w:rsidRDefault="00BB1A35" w:rsidP="00BB1A35">
      <w:pPr>
        <w:pStyle w:val="ListBullet"/>
        <w:numPr>
          <w:ilvl w:val="0"/>
          <w:numId w:val="0"/>
        </w:numPr>
        <w:ind w:left="360" w:hanging="360"/>
      </w:pPr>
    </w:p>
    <w:p w14:paraId="0C1F7E72" w14:textId="7F230283" w:rsidR="006F4311" w:rsidRDefault="00BB1A35" w:rsidP="00E96577">
      <w:pPr>
        <w:pStyle w:val="ListBullet"/>
        <w:numPr>
          <w:ilvl w:val="0"/>
          <w:numId w:val="0"/>
        </w:numPr>
        <w:ind w:left="360" w:hanging="360"/>
      </w:pPr>
      <w:r>
        <w:t>The full data tables for these questions can be found in the appendix.</w:t>
      </w:r>
    </w:p>
    <w:p w14:paraId="7D24563E" w14:textId="760D960F" w:rsidR="00492147" w:rsidRDefault="00492147" w:rsidP="00E96577">
      <w:pPr>
        <w:pStyle w:val="ListBullet"/>
        <w:numPr>
          <w:ilvl w:val="0"/>
          <w:numId w:val="0"/>
        </w:numPr>
        <w:ind w:left="360" w:hanging="360"/>
      </w:pPr>
    </w:p>
    <w:p w14:paraId="5624B965" w14:textId="1984E48D" w:rsidR="00492147" w:rsidRDefault="00492147" w:rsidP="00492147">
      <w:r>
        <w:t>Blind and partially sighted r</w:t>
      </w:r>
      <w:r w:rsidRPr="004C766A">
        <w:t>espondents were</w:t>
      </w:r>
      <w:r>
        <w:t xml:space="preserve"> given the opportunity to share if their lived experienc</w:t>
      </w:r>
      <w:r w:rsidR="00AC0F75">
        <w:t>e has</w:t>
      </w:r>
      <w:r>
        <w:t xml:space="preserve"> contributed or made a difference to their volunteer role. 28 comments were received which spoke to their lived experience leading to greater understanding, empathy, and credibility to support customers in their volunteering role. A few quotes have been shared below.</w:t>
      </w:r>
    </w:p>
    <w:p w14:paraId="0242C24D" w14:textId="59E94516" w:rsidR="00492147" w:rsidRDefault="00492147" w:rsidP="00E96577">
      <w:pPr>
        <w:pStyle w:val="ListBullet"/>
        <w:numPr>
          <w:ilvl w:val="0"/>
          <w:numId w:val="0"/>
        </w:numPr>
        <w:ind w:left="360" w:hanging="360"/>
      </w:pPr>
    </w:p>
    <w:p w14:paraId="650C5553" w14:textId="289D7E33" w:rsidR="00492147" w:rsidRDefault="00BA288B" w:rsidP="00D63BA2">
      <w:pPr>
        <w:pStyle w:val="Quote"/>
      </w:pPr>
      <w:r>
        <w:t>“</w:t>
      </w:r>
      <w:r w:rsidRPr="00BA288B">
        <w:t>Definitely so as being sighted until 2015 I am able to appreciate what VI and Blind people now have to contend with and this drives me to proceed for success in my campaigns and which I feel is extremely important.</w:t>
      </w:r>
      <w:r>
        <w:t>”</w:t>
      </w:r>
    </w:p>
    <w:p w14:paraId="3CFF44F7" w14:textId="28059ACA" w:rsidR="00BA288B" w:rsidRDefault="00BA288B" w:rsidP="00E96577">
      <w:pPr>
        <w:pStyle w:val="ListBullet"/>
        <w:numPr>
          <w:ilvl w:val="0"/>
          <w:numId w:val="0"/>
        </w:numPr>
        <w:ind w:left="360" w:hanging="360"/>
      </w:pPr>
    </w:p>
    <w:p w14:paraId="7A0FEFCD" w14:textId="72E5BD77" w:rsidR="00BA288B" w:rsidRDefault="00D63BA2" w:rsidP="00D63BA2">
      <w:pPr>
        <w:pStyle w:val="Quote"/>
      </w:pPr>
      <w:r>
        <w:t>“</w:t>
      </w:r>
      <w:r w:rsidRPr="00D63BA2">
        <w:t>Yes, my lived experience of sight loss provides a greater understanding and empathy for people struggling with sight loss themselves. It makes you appreciate everything you are lucky to have so much more.</w:t>
      </w:r>
      <w:r>
        <w:t>”</w:t>
      </w:r>
    </w:p>
    <w:p w14:paraId="4B5C98C3" w14:textId="522EDF68" w:rsidR="00BB02BD" w:rsidRDefault="00BB02BD" w:rsidP="00532AB2">
      <w:pPr>
        <w:pStyle w:val="ListBullet"/>
        <w:numPr>
          <w:ilvl w:val="0"/>
          <w:numId w:val="0"/>
        </w:numPr>
        <w:ind w:left="360"/>
      </w:pPr>
    </w:p>
    <w:p w14:paraId="6B3D7265" w14:textId="4048B22F" w:rsidR="0087192C" w:rsidRDefault="00503A6E" w:rsidP="00503A6E">
      <w:pPr>
        <w:pStyle w:val="Heading3"/>
      </w:pPr>
      <w:r>
        <w:t>4.2. Key volunteering data</w:t>
      </w:r>
    </w:p>
    <w:p w14:paraId="7FEE39DC" w14:textId="0CE4C8DC" w:rsidR="00C52230" w:rsidRDefault="009E591D" w:rsidP="00137E28">
      <w:pPr>
        <w:pStyle w:val="ListBullet"/>
      </w:pPr>
      <w:r>
        <w:t>21%</w:t>
      </w:r>
      <w:r w:rsidR="005417B0">
        <w:t xml:space="preserve"> of respondents have more than one volunteer role at RNIB.</w:t>
      </w:r>
    </w:p>
    <w:p w14:paraId="57ED2E77" w14:textId="732F2C43" w:rsidR="00BB02BD" w:rsidRDefault="00C52230" w:rsidP="00B7168C">
      <w:pPr>
        <w:pStyle w:val="ListBullet"/>
      </w:pPr>
      <w:r>
        <w:t>Responses were received from volunteers across several different teams, in particular Technology for Life (</w:t>
      </w:r>
      <w:r w:rsidR="002D17D8">
        <w:t>2</w:t>
      </w:r>
      <w:r w:rsidR="005043FA">
        <w:t>7</w:t>
      </w:r>
      <w:r>
        <w:t xml:space="preserve">%), </w:t>
      </w:r>
      <w:r w:rsidR="002D17D8">
        <w:t>Fundraising (2</w:t>
      </w:r>
      <w:r w:rsidR="005043FA">
        <w:t>7</w:t>
      </w:r>
      <w:r w:rsidR="002D17D8">
        <w:t>%),</w:t>
      </w:r>
      <w:r w:rsidR="00C061CD">
        <w:t xml:space="preserve"> </w:t>
      </w:r>
      <w:r w:rsidR="008B4DEB">
        <w:t xml:space="preserve">and </w:t>
      </w:r>
      <w:r>
        <w:t>Community Connection (1</w:t>
      </w:r>
      <w:r w:rsidR="008B4DEB">
        <w:t>8</w:t>
      </w:r>
      <w:r>
        <w:t>%)</w:t>
      </w:r>
      <w:r w:rsidR="008B4DEB">
        <w:t>.</w:t>
      </w:r>
      <w:r>
        <w:t xml:space="preserve"> </w:t>
      </w:r>
      <w:r w:rsidR="00701158">
        <w:t>Three</w:t>
      </w:r>
      <w:r>
        <w:t xml:space="preserve"> respondents are unsure of the team they volunteer with.</w:t>
      </w:r>
    </w:p>
    <w:p w14:paraId="79534B33" w14:textId="0A6A64C3" w:rsidR="00BB02BD" w:rsidRDefault="00C30FC2" w:rsidP="00BB02BD">
      <w:pPr>
        <w:pStyle w:val="ListBullet"/>
      </w:pPr>
      <w:r>
        <w:t>All region</w:t>
      </w:r>
      <w:r w:rsidR="00334E7E">
        <w:t>s</w:t>
      </w:r>
      <w:r>
        <w:t xml:space="preserve"> across the UK were represented in the survey</w:t>
      </w:r>
      <w:r w:rsidR="00027DA6">
        <w:t>, in</w:t>
      </w:r>
      <w:r w:rsidR="0096333B">
        <w:t xml:space="preserve"> particular </w:t>
      </w:r>
      <w:r w:rsidR="005D0E8A">
        <w:t xml:space="preserve">Scotland </w:t>
      </w:r>
      <w:r w:rsidR="0096333B">
        <w:t xml:space="preserve">(19%) and </w:t>
      </w:r>
      <w:r w:rsidR="005D0E8A">
        <w:t>the South West of England</w:t>
      </w:r>
      <w:r w:rsidR="0096333B">
        <w:t xml:space="preserve"> (14%).</w:t>
      </w:r>
    </w:p>
    <w:p w14:paraId="527AB942" w14:textId="60C6D534" w:rsidR="00BB02BD" w:rsidRDefault="00333D87" w:rsidP="00BB02BD">
      <w:pPr>
        <w:pStyle w:val="ListBullet"/>
      </w:pPr>
      <w:r>
        <w:t xml:space="preserve">One third of respondents </w:t>
      </w:r>
      <w:r w:rsidR="008C7047">
        <w:t xml:space="preserve">(34%) spend their time volunteering </w:t>
      </w:r>
      <w:r w:rsidR="00F5223C">
        <w:t xml:space="preserve">completely within the local community and another third (32%) are completed home-based. </w:t>
      </w:r>
    </w:p>
    <w:p w14:paraId="25419633" w14:textId="1E0E93CE" w:rsidR="00BB02BD" w:rsidRDefault="004575AB" w:rsidP="00E5207C">
      <w:pPr>
        <w:pStyle w:val="ListBullet"/>
      </w:pPr>
      <w:r>
        <w:t>28% of respondents volunteer on at least a weekly basis.</w:t>
      </w:r>
    </w:p>
    <w:p w14:paraId="16965196" w14:textId="4EBF0EE7" w:rsidR="00AD6C36" w:rsidRDefault="00607289" w:rsidP="00503A6E">
      <w:pPr>
        <w:pStyle w:val="ListBullet"/>
      </w:pPr>
      <w:r>
        <w:t xml:space="preserve">Most respondents have been volunteering </w:t>
      </w:r>
      <w:r w:rsidR="00503A6E">
        <w:t>between six and ten years (25%). A further 25% have volunteered with RNIB for more than ten years.</w:t>
      </w:r>
    </w:p>
    <w:p w14:paraId="12AB9E65" w14:textId="5CE84070" w:rsidR="00BB1A35" w:rsidRDefault="00BB1A35" w:rsidP="00BB1A35">
      <w:pPr>
        <w:pStyle w:val="ListBullet"/>
        <w:numPr>
          <w:ilvl w:val="0"/>
          <w:numId w:val="0"/>
        </w:numPr>
        <w:ind w:left="360" w:hanging="360"/>
      </w:pPr>
    </w:p>
    <w:p w14:paraId="54FCE7EC" w14:textId="6D26DBFF" w:rsidR="00BB1A35" w:rsidRDefault="00BB1A35" w:rsidP="00BB1A35">
      <w:pPr>
        <w:pStyle w:val="ListBullet"/>
        <w:numPr>
          <w:ilvl w:val="0"/>
          <w:numId w:val="0"/>
        </w:numPr>
        <w:ind w:left="360" w:hanging="360"/>
      </w:pPr>
      <w:r>
        <w:t>The full data tables for these questions can be found in the appendix.</w:t>
      </w:r>
    </w:p>
    <w:p w14:paraId="5642F934" w14:textId="625F1635" w:rsidR="00AD6C36" w:rsidRDefault="00AD6C36" w:rsidP="00AD6C36">
      <w:pPr>
        <w:pStyle w:val="ListBullet"/>
        <w:numPr>
          <w:ilvl w:val="0"/>
          <w:numId w:val="0"/>
        </w:numPr>
        <w:ind w:left="360" w:hanging="360"/>
      </w:pPr>
    </w:p>
    <w:p w14:paraId="74E3D2AE" w14:textId="23A6F45C" w:rsidR="00AD6C36" w:rsidRDefault="00C10A48" w:rsidP="00BB1A35">
      <w:pPr>
        <w:pStyle w:val="Heading3"/>
      </w:pPr>
      <w:r>
        <w:t xml:space="preserve">4.3. Discussion </w:t>
      </w:r>
    </w:p>
    <w:p w14:paraId="216D29DC" w14:textId="76EDF1D1" w:rsidR="00121D87" w:rsidRDefault="00121D87" w:rsidP="00C10A48">
      <w:pPr>
        <w:pStyle w:val="ListBullet"/>
        <w:numPr>
          <w:ilvl w:val="0"/>
          <w:numId w:val="0"/>
        </w:numPr>
      </w:pPr>
      <w:r>
        <w:t>It is important to not</w:t>
      </w:r>
      <w:r w:rsidR="007817AB">
        <w:t>e the biases of the survey sample</w:t>
      </w:r>
      <w:r w:rsidR="00823A57">
        <w:t xml:space="preserve"> where some groups are under-represented</w:t>
      </w:r>
      <w:r w:rsidR="007817AB">
        <w:t xml:space="preserve">, particularly around age and ethnicity. </w:t>
      </w:r>
      <w:r w:rsidR="00E4229F">
        <w:t xml:space="preserve"> </w:t>
      </w:r>
      <w:r w:rsidR="00525338">
        <w:t>Caution should therefore be taken when generalising the findings to the whole volunteer population at RNIB.</w:t>
      </w:r>
    </w:p>
    <w:p w14:paraId="73E461F2" w14:textId="1B8E8038" w:rsidR="00E4229F" w:rsidRDefault="00E4229F" w:rsidP="00C10A48">
      <w:pPr>
        <w:pStyle w:val="ListBullet"/>
        <w:numPr>
          <w:ilvl w:val="0"/>
          <w:numId w:val="0"/>
        </w:numPr>
      </w:pPr>
    </w:p>
    <w:p w14:paraId="3ED0A682" w14:textId="77777777" w:rsidR="00B572A0" w:rsidRDefault="00B927E1" w:rsidP="00C10A48">
      <w:pPr>
        <w:pStyle w:val="ListBullet"/>
        <w:numPr>
          <w:ilvl w:val="0"/>
          <w:numId w:val="0"/>
        </w:numPr>
      </w:pPr>
      <w:r>
        <w:t>According to</w:t>
      </w:r>
      <w:r w:rsidR="00C01771">
        <w:t xml:space="preserve"> </w:t>
      </w:r>
      <w:r w:rsidR="002C481D">
        <w:t>NCVO’s Time Well Spent 2019 research</w:t>
      </w:r>
      <w:r>
        <w:t xml:space="preserve">, BAME volunteers </w:t>
      </w:r>
      <w:r w:rsidR="00F10D8E">
        <w:t>are more likely to report l</w:t>
      </w:r>
      <w:r>
        <w:t>ower satisfaction</w:t>
      </w:r>
      <w:r w:rsidR="00F10D8E">
        <w:t xml:space="preserve"> and negative experiences and are less likely to feel recognised or to continue volunteering in the future.</w:t>
      </w:r>
      <w:r>
        <w:t xml:space="preserve"> </w:t>
      </w:r>
    </w:p>
    <w:p w14:paraId="53D20DD1" w14:textId="2380EC42" w:rsidR="00B572A0" w:rsidRDefault="00B572A0" w:rsidP="00C10A48">
      <w:pPr>
        <w:pStyle w:val="ListBullet"/>
        <w:numPr>
          <w:ilvl w:val="0"/>
          <w:numId w:val="0"/>
        </w:numPr>
      </w:pPr>
      <w:r>
        <w:t>This sample is heavily skewed towards White volunteers (92%), however it is reflective</w:t>
      </w:r>
      <w:r w:rsidR="00E111C2">
        <w:t xml:space="preserve"> of RNIB volunteers who chose</w:t>
      </w:r>
      <w:r w:rsidR="00C243BC">
        <w:t xml:space="preserve"> to disclose their ethnicity, with 89% stating they are White.</w:t>
      </w:r>
    </w:p>
    <w:p w14:paraId="3EF68ED6" w14:textId="13D26EA1" w:rsidR="00121D87" w:rsidRDefault="00121D87" w:rsidP="00C10A48">
      <w:pPr>
        <w:pStyle w:val="ListBullet"/>
        <w:numPr>
          <w:ilvl w:val="0"/>
          <w:numId w:val="0"/>
        </w:numPr>
      </w:pPr>
    </w:p>
    <w:p w14:paraId="5BEE751B" w14:textId="2BC09EAD" w:rsidR="00525338" w:rsidRDefault="00933FEB" w:rsidP="00525338">
      <w:pPr>
        <w:pStyle w:val="ListBullet"/>
        <w:numPr>
          <w:ilvl w:val="0"/>
          <w:numId w:val="0"/>
        </w:numPr>
      </w:pPr>
      <w:r>
        <w:t>The sample is also skewed towards older volunteers who have retired</w:t>
      </w:r>
      <w:r w:rsidR="00525338">
        <w:t>.</w:t>
      </w:r>
      <w:r w:rsidR="003D7469">
        <w:t xml:space="preserve"> </w:t>
      </w:r>
      <w:r w:rsidR="00923B4E">
        <w:t>62% of</w:t>
      </w:r>
      <w:r w:rsidR="000814AB">
        <w:t xml:space="preserve"> </w:t>
      </w:r>
      <w:r w:rsidR="00F57107">
        <w:t xml:space="preserve">RNIB </w:t>
      </w:r>
      <w:r w:rsidR="000814AB">
        <w:t>volunteers who cho</w:t>
      </w:r>
      <w:r w:rsidR="00923B4E">
        <w:t>ose</w:t>
      </w:r>
      <w:r w:rsidR="000814AB">
        <w:t xml:space="preserve"> to disclose their age</w:t>
      </w:r>
      <w:r w:rsidR="00923B4E">
        <w:t xml:space="preserve"> </w:t>
      </w:r>
      <w:r w:rsidR="00F57107">
        <w:t>are aged over 55, compared to</w:t>
      </w:r>
      <w:r w:rsidR="00525338">
        <w:t xml:space="preserve"> </w:t>
      </w:r>
      <w:r w:rsidR="003D7469">
        <w:t xml:space="preserve">77% </w:t>
      </w:r>
      <w:r w:rsidR="00527277">
        <w:t xml:space="preserve">of the </w:t>
      </w:r>
      <w:r w:rsidR="003D7469">
        <w:t xml:space="preserve">survey </w:t>
      </w:r>
      <w:r w:rsidR="00527277">
        <w:t>sample</w:t>
      </w:r>
      <w:r w:rsidR="00F57107">
        <w:t xml:space="preserve">. </w:t>
      </w:r>
      <w:r w:rsidR="00525338">
        <w:t>A</w:t>
      </w:r>
      <w:r>
        <w:t xml:space="preserve">lthough NCVO data shows that </w:t>
      </w:r>
      <w:r w:rsidR="00363EC8">
        <w:t>th</w:t>
      </w:r>
      <w:r w:rsidR="00CB2AC5">
        <w:t>ose aged 65 and over are most likely to have volunteered recently</w:t>
      </w:r>
      <w:r w:rsidR="00525338">
        <w:t xml:space="preserve">, it is important to note that they may have different experiences than younger volunteers, particularly when it comes to the motivations for volunteering. </w:t>
      </w:r>
    </w:p>
    <w:p w14:paraId="52A5C165" w14:textId="3BF92299" w:rsidR="00525338" w:rsidRDefault="00525338" w:rsidP="00525338">
      <w:pPr>
        <w:pStyle w:val="ListBullet"/>
        <w:numPr>
          <w:ilvl w:val="0"/>
          <w:numId w:val="0"/>
        </w:numPr>
      </w:pPr>
    </w:p>
    <w:p w14:paraId="7CD1705F" w14:textId="1917D386" w:rsidR="00525338" w:rsidRDefault="00525338" w:rsidP="00525338">
      <w:pPr>
        <w:pStyle w:val="ListBullet"/>
        <w:numPr>
          <w:ilvl w:val="0"/>
          <w:numId w:val="0"/>
        </w:numPr>
      </w:pPr>
      <w:r>
        <w:t xml:space="preserve">In this report, comparisons have only been made where groups have at least 30 respondents. Due to small sample sizes, comparisons can only be made for Technology for Life volunteers, </w:t>
      </w:r>
      <w:r w:rsidR="00F56F10">
        <w:t>f</w:t>
      </w:r>
      <w:r>
        <w:t>undraising volunteers, and between sighted and visually impaired respondents.</w:t>
      </w:r>
      <w:r w:rsidR="008B36FC">
        <w:t xml:space="preserve"> It is also worth noting that 43% of visually impaired respondents volunteer within Community Connection, and therefore it is possible that differences in results are driven by experiences in th</w:t>
      </w:r>
      <w:r w:rsidR="008F78B0">
        <w:t>at</w:t>
      </w:r>
      <w:r w:rsidR="008B36FC">
        <w:t xml:space="preserve"> team rather than as a </w:t>
      </w:r>
      <w:r w:rsidR="008F78B0">
        <w:t>blind and partially sighted volunteer.</w:t>
      </w:r>
    </w:p>
    <w:p w14:paraId="00ACB41F" w14:textId="2A213440" w:rsidR="00C10A48" w:rsidRDefault="00C10A48" w:rsidP="00492147"/>
    <w:p w14:paraId="55EFA842" w14:textId="45E2D55A" w:rsidR="00C10A48" w:rsidRDefault="00C10A48" w:rsidP="003A4FB1">
      <w:pPr>
        <w:pStyle w:val="Heading3"/>
      </w:pPr>
      <w:r>
        <w:t>4.4. Recommendations</w:t>
      </w:r>
    </w:p>
    <w:p w14:paraId="2A1FC566" w14:textId="2E11A7F4" w:rsidR="00EB67D2" w:rsidRPr="00BB02BD" w:rsidRDefault="00F7064F" w:rsidP="00EB67D2">
      <w:pPr>
        <w:pStyle w:val="ListBullet"/>
      </w:pPr>
      <w:r>
        <w:t>Explore ways to obtain a more diverse sample for future volunteering surveys</w:t>
      </w:r>
      <w:r w:rsidR="00983804">
        <w:t>.</w:t>
      </w:r>
    </w:p>
    <w:p w14:paraId="1CDFC080" w14:textId="4E5E045C" w:rsidR="00BE41EB" w:rsidRDefault="00BE41EB" w:rsidP="00492147"/>
    <w:p w14:paraId="49AA6154" w14:textId="6C7A1AA5" w:rsidR="00B81317" w:rsidRDefault="002D52C4" w:rsidP="002D52C4">
      <w:pPr>
        <w:pStyle w:val="Heading2"/>
      </w:pPr>
      <w:bookmarkStart w:id="4" w:name="_Section_Five:_Volunteer"/>
      <w:bookmarkEnd w:id="4"/>
      <w:r>
        <w:t>Section F</w:t>
      </w:r>
      <w:r w:rsidR="00B448DB">
        <w:t>ive</w:t>
      </w:r>
      <w:r>
        <w:t xml:space="preserve">: </w:t>
      </w:r>
      <w:r w:rsidR="0005773F">
        <w:t xml:space="preserve">Volunteer </w:t>
      </w:r>
      <w:r w:rsidR="00236E4C">
        <w:t>T</w:t>
      </w:r>
      <w:r w:rsidR="0021197A">
        <w:t>raining</w:t>
      </w:r>
    </w:p>
    <w:p w14:paraId="1D4B9683" w14:textId="466270FC" w:rsidR="002D52C4" w:rsidRPr="002D52C4" w:rsidRDefault="00B448DB" w:rsidP="002D52C4">
      <w:pPr>
        <w:pStyle w:val="Heading3"/>
      </w:pPr>
      <w:r>
        <w:t>5</w:t>
      </w:r>
      <w:r w:rsidR="002D52C4">
        <w:t>.1. Results</w:t>
      </w:r>
    </w:p>
    <w:p w14:paraId="39D01A0B" w14:textId="3626D36D" w:rsidR="0021197A" w:rsidRDefault="00E61629" w:rsidP="0021197A">
      <w:pPr>
        <w:pStyle w:val="ListBullet"/>
      </w:pPr>
      <w:r>
        <w:t>89</w:t>
      </w:r>
      <w:r w:rsidR="00E74003">
        <w:t>%</w:t>
      </w:r>
      <w:r w:rsidR="00D61B60">
        <w:t xml:space="preserve"> of respondents</w:t>
      </w:r>
      <w:r w:rsidR="001141F3">
        <w:t xml:space="preserve"> have the knowledge and confidence to carry out their role effectively.</w:t>
      </w:r>
    </w:p>
    <w:p w14:paraId="6EEB51DD" w14:textId="7AE17BFA" w:rsidR="00106C87" w:rsidRDefault="00106C87" w:rsidP="00106C87">
      <w:pPr>
        <w:pStyle w:val="ListBullet"/>
      </w:pPr>
      <w:r>
        <w:t>83</w:t>
      </w:r>
      <w:r w:rsidR="00E74003">
        <w:t>%</w:t>
      </w:r>
      <w:r>
        <w:t xml:space="preserve"> of respondents been provided with the training and information they need to carry out their role.</w:t>
      </w:r>
    </w:p>
    <w:p w14:paraId="4A81FBA6" w14:textId="4FF1B282" w:rsidR="00106C87" w:rsidRDefault="00106C87" w:rsidP="00106C87">
      <w:pPr>
        <w:pStyle w:val="ListBullet"/>
      </w:pPr>
      <w:r>
        <w:t>81</w:t>
      </w:r>
      <w:r w:rsidR="00E74003">
        <w:t>%</w:t>
      </w:r>
      <w:r>
        <w:t xml:space="preserve"> of respondents agree that the expectations and boundaries relating to their volunteer role </w:t>
      </w:r>
      <w:r w:rsidR="00236E4C">
        <w:t>are clearly defined.</w:t>
      </w:r>
    </w:p>
    <w:p w14:paraId="147497F7" w14:textId="57F689AA" w:rsidR="00B81317" w:rsidRDefault="00B81317" w:rsidP="004C766A"/>
    <w:p w14:paraId="280C1BAC" w14:textId="6A4FBFD7" w:rsidR="00B81317" w:rsidRPr="002D52C4" w:rsidRDefault="00B448DB" w:rsidP="002D52C4">
      <w:pPr>
        <w:pStyle w:val="Heading3"/>
      </w:pPr>
      <w:r>
        <w:t>5</w:t>
      </w:r>
      <w:r w:rsidR="002D52C4" w:rsidRPr="002D52C4">
        <w:t xml:space="preserve">.2. </w:t>
      </w:r>
      <w:r w:rsidR="00B81317" w:rsidRPr="002D52C4">
        <w:t>Discussion</w:t>
      </w:r>
    </w:p>
    <w:p w14:paraId="1CDCE204" w14:textId="77777777" w:rsidR="0037505C" w:rsidRDefault="00206EE8" w:rsidP="004C766A">
      <w:r>
        <w:t>The findings</w:t>
      </w:r>
      <w:r w:rsidR="00B446DE">
        <w:t xml:space="preserve"> indicate that volunteers have been provided with the training and </w:t>
      </w:r>
      <w:r w:rsidR="00ED27D9">
        <w:t>information needed to carry out their role and that they feel confident doing so.</w:t>
      </w:r>
      <w:r w:rsidR="00F918BC">
        <w:t xml:space="preserve"> </w:t>
      </w:r>
    </w:p>
    <w:p w14:paraId="46D3193F" w14:textId="77777777" w:rsidR="0037505C" w:rsidRDefault="0037505C" w:rsidP="004C766A"/>
    <w:p w14:paraId="35A81030" w14:textId="1E2081CD" w:rsidR="00267A08" w:rsidRDefault="00F918BC" w:rsidP="004C766A">
      <w:r>
        <w:t>The proportion of</w:t>
      </w:r>
      <w:r w:rsidR="00ED27D9">
        <w:t xml:space="preserve"> </w:t>
      </w:r>
      <w:r>
        <w:t>v</w:t>
      </w:r>
      <w:r w:rsidR="00C87600">
        <w:t xml:space="preserve">olunteers being provided with the training and information they need to carry out their role has increased by </w:t>
      </w:r>
      <w:r w:rsidR="00833809">
        <w:t>five percent</w:t>
      </w:r>
      <w:r w:rsidR="00C87600">
        <w:t xml:space="preserve"> since this question was last asked in quarter four of 2021/22. T</w:t>
      </w:r>
      <w:r w:rsidR="00ED27D9">
        <w:t>he</w:t>
      </w:r>
      <w:r w:rsidR="00085E1B">
        <w:t xml:space="preserve">re </w:t>
      </w:r>
      <w:r w:rsidR="005F3ACF">
        <w:t>has</w:t>
      </w:r>
      <w:r w:rsidR="00C87600">
        <w:t xml:space="preserve"> also</w:t>
      </w:r>
      <w:r w:rsidR="005F3ACF">
        <w:t xml:space="preserve"> bee</w:t>
      </w:r>
      <w:r w:rsidR="00085E1B">
        <w:t>n</w:t>
      </w:r>
      <w:r w:rsidR="005F3ACF">
        <w:t xml:space="preserve"> a</w:t>
      </w:r>
      <w:r w:rsidR="008A0EB4">
        <w:t>n 11</w:t>
      </w:r>
      <w:r w:rsidR="00085E1B">
        <w:t>% increase in the</w:t>
      </w:r>
      <w:r w:rsidR="00ED27D9">
        <w:t xml:space="preserve"> proportion of respondents </w:t>
      </w:r>
      <w:r w:rsidR="00085E1B">
        <w:t xml:space="preserve">agreeing that the expectations and boundaries </w:t>
      </w:r>
      <w:r w:rsidR="005F3ACF">
        <w:t>of their role have been clearly defined</w:t>
      </w:r>
      <w:r w:rsidR="0021771B">
        <w:t xml:space="preserve"> since the previous quarter.</w:t>
      </w:r>
      <w:r w:rsidR="0037505C">
        <w:t xml:space="preserve"> </w:t>
      </w:r>
      <w:r w:rsidR="004B4A1E">
        <w:t>Despite all</w:t>
      </w:r>
      <w:r w:rsidR="00DD2AE6">
        <w:t xml:space="preserve"> Sooty Box respondents </w:t>
      </w:r>
      <w:r w:rsidR="00FA5891">
        <w:t>agreeing they have</w:t>
      </w:r>
      <w:r w:rsidR="00DD2AE6">
        <w:t xml:space="preserve"> the knowledge and confidence to carry out their role effectively, only</w:t>
      </w:r>
      <w:r w:rsidR="003711C1">
        <w:t xml:space="preserve"> 73% of Technology for Life respondents </w:t>
      </w:r>
      <w:r w:rsidR="00496E43">
        <w:t>feel the same.</w:t>
      </w:r>
    </w:p>
    <w:p w14:paraId="2743DF2C" w14:textId="71D55F3E" w:rsidR="00045DE9" w:rsidRDefault="00045DE9" w:rsidP="004C766A"/>
    <w:p w14:paraId="21B3B992" w14:textId="6D7E8850" w:rsidR="00045DE9" w:rsidRDefault="002D52C4" w:rsidP="002D52C4">
      <w:pPr>
        <w:pStyle w:val="Heading2"/>
      </w:pPr>
      <w:bookmarkStart w:id="5" w:name="_Section_Six:_Volunteer"/>
      <w:bookmarkEnd w:id="5"/>
      <w:r>
        <w:t xml:space="preserve">Section </w:t>
      </w:r>
      <w:r w:rsidR="00B448DB">
        <w:t>Six</w:t>
      </w:r>
      <w:r>
        <w:t xml:space="preserve">: </w:t>
      </w:r>
      <w:r w:rsidR="0005773F">
        <w:t xml:space="preserve">Volunteer </w:t>
      </w:r>
      <w:r w:rsidR="00236E4C">
        <w:t>Support</w:t>
      </w:r>
    </w:p>
    <w:p w14:paraId="39F53588" w14:textId="004C37FA" w:rsidR="002D52C4" w:rsidRPr="002D52C4" w:rsidRDefault="00B448DB" w:rsidP="002D52C4">
      <w:pPr>
        <w:pStyle w:val="Heading3"/>
      </w:pPr>
      <w:r>
        <w:t>6</w:t>
      </w:r>
      <w:r w:rsidR="002D52C4">
        <w:t>.1. Results</w:t>
      </w:r>
    </w:p>
    <w:p w14:paraId="46133665" w14:textId="16C1B336" w:rsidR="00236E4C" w:rsidRDefault="00236E4C" w:rsidP="00236E4C">
      <w:pPr>
        <w:pStyle w:val="ListBullet"/>
      </w:pPr>
      <w:r>
        <w:t>91% of respondents feel comfortable being themselves whilst volunteering.</w:t>
      </w:r>
    </w:p>
    <w:p w14:paraId="774CAE3D" w14:textId="77777777" w:rsidR="00236E4C" w:rsidRDefault="00236E4C" w:rsidP="00236E4C">
      <w:pPr>
        <w:pStyle w:val="ListBullet"/>
      </w:pPr>
      <w:r>
        <w:t xml:space="preserve">78% of respondents feel supported in their volunteering role. </w:t>
      </w:r>
    </w:p>
    <w:p w14:paraId="53C53F76" w14:textId="77777777" w:rsidR="00236E4C" w:rsidRDefault="00236E4C" w:rsidP="00236E4C">
      <w:pPr>
        <w:pStyle w:val="ListBullet"/>
      </w:pPr>
      <w:r>
        <w:t>74% of respondents would recommend volunteering with RNIB to others.</w:t>
      </w:r>
    </w:p>
    <w:p w14:paraId="512081E2" w14:textId="77777777" w:rsidR="00236E4C" w:rsidRDefault="00236E4C" w:rsidP="00236E4C">
      <w:pPr>
        <w:pStyle w:val="ListBullet"/>
      </w:pPr>
      <w:r>
        <w:t>One in ten respondents feel they have no one to share their volunteering concerns with. 77% disagree or strongly disagree with this statement.</w:t>
      </w:r>
    </w:p>
    <w:p w14:paraId="21014699" w14:textId="77777777" w:rsidR="00236E4C" w:rsidRDefault="00236E4C" w:rsidP="00236E4C">
      <w:pPr>
        <w:pStyle w:val="ListBullet"/>
      </w:pPr>
      <w:r>
        <w:t>6% of respondents feel under pressure to volunteer more time than they want to. 80% disagree or strongly disagree with this statement.</w:t>
      </w:r>
    </w:p>
    <w:p w14:paraId="59BC1445" w14:textId="77777777" w:rsidR="00236E4C" w:rsidRDefault="00236E4C" w:rsidP="00236E4C">
      <w:pPr>
        <w:pStyle w:val="ListBullet"/>
      </w:pPr>
      <w:r>
        <w:t>Less than half (42%) of respondents were aware the Employee and Volunteer Assistance Programme was available to them before the survey.</w:t>
      </w:r>
      <w:r w:rsidRPr="00236E4C">
        <w:t xml:space="preserve"> </w:t>
      </w:r>
    </w:p>
    <w:p w14:paraId="6F9C92C0" w14:textId="77777777" w:rsidR="00236E4C" w:rsidRDefault="00236E4C" w:rsidP="00236E4C">
      <w:pPr>
        <w:pStyle w:val="ListBullet"/>
        <w:numPr>
          <w:ilvl w:val="0"/>
          <w:numId w:val="0"/>
        </w:numPr>
      </w:pPr>
    </w:p>
    <w:p w14:paraId="56A5ED6A" w14:textId="6EC81F18" w:rsidR="00236E4C" w:rsidRDefault="00236E4C" w:rsidP="00236E4C">
      <w:pPr>
        <w:pStyle w:val="ListBullet"/>
        <w:numPr>
          <w:ilvl w:val="0"/>
          <w:numId w:val="0"/>
        </w:numPr>
      </w:pPr>
      <w:r w:rsidRPr="004C766A">
        <w:t xml:space="preserve">Respondents were given the opportunity to share what </w:t>
      </w:r>
      <w:r>
        <w:t xml:space="preserve">the Volunteering team at </w:t>
      </w:r>
      <w:r w:rsidRPr="004C766A">
        <w:t xml:space="preserve">RNIB could do to </w:t>
      </w:r>
      <w:r>
        <w:t>ensure they feel supported in their volunteering role</w:t>
      </w:r>
      <w:r w:rsidRPr="004C766A">
        <w:t>.</w:t>
      </w:r>
      <w:r w:rsidRPr="00FE134A">
        <w:t xml:space="preserve"> </w:t>
      </w:r>
      <w:r w:rsidR="008B6302">
        <w:t>83</w:t>
      </w:r>
      <w:r>
        <w:t xml:space="preserve"> comments were received which mainly centred </w:t>
      </w:r>
      <w:r w:rsidR="00D04F0C">
        <w:t xml:space="preserve">around </w:t>
      </w:r>
      <w:r w:rsidR="008B6302">
        <w:t xml:space="preserve">more communication </w:t>
      </w:r>
      <w:r w:rsidR="00AC5EDE">
        <w:t xml:space="preserve">and email updates </w:t>
      </w:r>
      <w:r w:rsidR="008B6302">
        <w:t>from RNIB and volunteer managers</w:t>
      </w:r>
      <w:r>
        <w:t>,</w:t>
      </w:r>
      <w:r w:rsidR="00D04F0C">
        <w:t xml:space="preserve"> and</w:t>
      </w:r>
      <w:r>
        <w:t xml:space="preserve"> </w:t>
      </w:r>
      <w:r w:rsidR="008B6302">
        <w:t xml:space="preserve">face-to-face meetings with other </w:t>
      </w:r>
      <w:r w:rsidR="00D04F0C">
        <w:t>volunteers</w:t>
      </w:r>
      <w:r>
        <w:t>.</w:t>
      </w:r>
      <w:r w:rsidR="00710045">
        <w:t xml:space="preserve"> A few quotes have been shared below.</w:t>
      </w:r>
    </w:p>
    <w:p w14:paraId="611121A7" w14:textId="6944E5AC" w:rsidR="00CE797E" w:rsidRDefault="00CE797E" w:rsidP="00236E4C">
      <w:pPr>
        <w:pStyle w:val="ListBullet"/>
        <w:numPr>
          <w:ilvl w:val="0"/>
          <w:numId w:val="0"/>
        </w:numPr>
      </w:pPr>
    </w:p>
    <w:p w14:paraId="132BE7CE" w14:textId="364F62DB" w:rsidR="00CE797E" w:rsidRDefault="00710045" w:rsidP="00D63BA2">
      <w:pPr>
        <w:pStyle w:val="Quote"/>
      </w:pPr>
      <w:r>
        <w:t>“</w:t>
      </w:r>
      <w:r w:rsidR="00CE797E" w:rsidRPr="00CE797E">
        <w:t>It would be helpful if local volunteer meetings could be organised face to face, if possible, as this would make volunteers feel more connected. However, I know I can contact my coordinator at any time during office hours to discuss any issues that I might have.</w:t>
      </w:r>
      <w:r>
        <w:t xml:space="preserve">” </w:t>
      </w:r>
    </w:p>
    <w:p w14:paraId="616BD955" w14:textId="017D7F0E" w:rsidR="0014047C" w:rsidRDefault="0014047C" w:rsidP="00236E4C">
      <w:pPr>
        <w:pStyle w:val="ListBullet"/>
        <w:numPr>
          <w:ilvl w:val="0"/>
          <w:numId w:val="0"/>
        </w:numPr>
      </w:pPr>
    </w:p>
    <w:p w14:paraId="467FE226" w14:textId="00271CF5" w:rsidR="0014047C" w:rsidRDefault="008E4ECC" w:rsidP="00D63BA2">
      <w:pPr>
        <w:pStyle w:val="Quote"/>
      </w:pPr>
      <w:r w:rsidRPr="00D63BA2">
        <w:t>“</w:t>
      </w:r>
      <w:r w:rsidR="0014047C" w:rsidRPr="00D63BA2">
        <w:t>I hugely appreciate the time my RNIB 'line manager' has taken so that we can get to know one another. I like to feel part of a team, and she has been active in supporting that. She has also</w:t>
      </w:r>
      <w:r w:rsidR="0014047C" w:rsidRPr="0014047C">
        <w:t xml:space="preserve"> signposted upcoming events (IRL and online) to meet other volunteers and RNIB staff.</w:t>
      </w:r>
      <w:r>
        <w:t>”</w:t>
      </w:r>
    </w:p>
    <w:p w14:paraId="3B9A0840" w14:textId="1F3B58D9" w:rsidR="00710045" w:rsidRDefault="00710045" w:rsidP="00236E4C">
      <w:pPr>
        <w:pStyle w:val="ListBullet"/>
        <w:numPr>
          <w:ilvl w:val="0"/>
          <w:numId w:val="0"/>
        </w:numPr>
      </w:pPr>
    </w:p>
    <w:p w14:paraId="42CC4177" w14:textId="178C613E" w:rsidR="00710045" w:rsidRDefault="008E4ECC" w:rsidP="00D63BA2">
      <w:pPr>
        <w:pStyle w:val="Quote"/>
      </w:pPr>
      <w:r>
        <w:t>“</w:t>
      </w:r>
      <w:r w:rsidR="00710045" w:rsidRPr="00710045">
        <w:t>I would like the volunteering team at RNIB to keep in touch with me check all is well as some time I feel as if I am floundering at times</w:t>
      </w:r>
      <w:r>
        <w:t>.”</w:t>
      </w:r>
    </w:p>
    <w:p w14:paraId="5E432E9F" w14:textId="3691D0C7" w:rsidR="00236E4C" w:rsidRDefault="00236E4C" w:rsidP="00236E4C">
      <w:pPr>
        <w:pStyle w:val="ListBullet"/>
        <w:numPr>
          <w:ilvl w:val="0"/>
          <w:numId w:val="0"/>
        </w:numPr>
        <w:ind w:left="360"/>
      </w:pPr>
    </w:p>
    <w:p w14:paraId="2004E833" w14:textId="7A3BAC8B" w:rsidR="00236E4C" w:rsidRDefault="00B448DB" w:rsidP="0005773F">
      <w:pPr>
        <w:pStyle w:val="Heading3"/>
      </w:pPr>
      <w:r>
        <w:t>6</w:t>
      </w:r>
      <w:r w:rsidR="0005773F">
        <w:t xml:space="preserve">.2. </w:t>
      </w:r>
      <w:r w:rsidR="00236E4C">
        <w:t>Discussion</w:t>
      </w:r>
    </w:p>
    <w:p w14:paraId="3FCD7912" w14:textId="5DE6DF04" w:rsidR="00236E4C" w:rsidRDefault="00090DCA" w:rsidP="00236E4C">
      <w:r>
        <w:t xml:space="preserve">The findings indicate that majority of respondents feel comfortable being themselves and feel supported </w:t>
      </w:r>
      <w:r w:rsidR="00231BB0">
        <w:t xml:space="preserve">whilst volunteering. However, the proportion of respondents who would recommend volunteering with RNIB to others </w:t>
      </w:r>
      <w:r w:rsidR="00927605">
        <w:t>fell</w:t>
      </w:r>
      <w:r w:rsidR="00C058C7">
        <w:t xml:space="preserve"> from 81% in the previous quarter to 74%.</w:t>
      </w:r>
      <w:r w:rsidR="00C70E1A">
        <w:t xml:space="preserve"> Although the proportion of Sooty Box </w:t>
      </w:r>
      <w:r w:rsidR="006B3F16">
        <w:t>respondents</w:t>
      </w:r>
      <w:r w:rsidR="00C70E1A">
        <w:t xml:space="preserve"> who feel supported </w:t>
      </w:r>
      <w:r w:rsidR="006B3F16">
        <w:t xml:space="preserve">has decreased </w:t>
      </w:r>
      <w:r w:rsidR="00C70E1A">
        <w:t xml:space="preserve">since quarter one, </w:t>
      </w:r>
      <w:r w:rsidR="001A19F4">
        <w:t>this remains five percent higher than the overall sample.</w:t>
      </w:r>
    </w:p>
    <w:p w14:paraId="21E95AAD" w14:textId="77777777" w:rsidR="002A6AC3" w:rsidRDefault="002A6AC3" w:rsidP="00236E4C"/>
    <w:p w14:paraId="47952587" w14:textId="55A42F21" w:rsidR="00236E4C" w:rsidRDefault="00C70D40" w:rsidP="002B270D">
      <w:r>
        <w:t>Whilst majority o</w:t>
      </w:r>
      <w:r w:rsidR="008B2C5E">
        <w:t>f respondents d</w:t>
      </w:r>
      <w:r w:rsidR="000F42A8">
        <w:t>o not feel this way,</w:t>
      </w:r>
      <w:r w:rsidR="008B2C5E">
        <w:t xml:space="preserve"> </w:t>
      </w:r>
      <w:r w:rsidR="006A4B59">
        <w:t>ten percent</w:t>
      </w:r>
      <w:r w:rsidR="007A3E5B">
        <w:t xml:space="preserve"> </w:t>
      </w:r>
      <w:r w:rsidR="000F42A8">
        <w:t>agree that they</w:t>
      </w:r>
      <w:r w:rsidR="008B2C5E">
        <w:t xml:space="preserve"> have no one to share their concern</w:t>
      </w:r>
      <w:r w:rsidR="000F42A8">
        <w:t>s with.</w:t>
      </w:r>
      <w:r w:rsidR="002A6AC3">
        <w:t xml:space="preserve"> </w:t>
      </w:r>
      <w:r w:rsidR="002F2699">
        <w:t>More needs to be done to increase the awareness of points of contact and resources to support volunteers</w:t>
      </w:r>
      <w:r w:rsidR="00F34D73">
        <w:t xml:space="preserve"> from t</w:t>
      </w:r>
      <w:r w:rsidR="00C47C43">
        <w:t xml:space="preserve">he Volunteering team </w:t>
      </w:r>
      <w:r w:rsidR="004C4537">
        <w:t>in addition to</w:t>
      </w:r>
      <w:r w:rsidR="00C47C43">
        <w:t xml:space="preserve"> </w:t>
      </w:r>
      <w:r w:rsidR="004C4537">
        <w:t xml:space="preserve">volunteer managers, as the verbatim comments highlight that some volunteers </w:t>
      </w:r>
      <w:r w:rsidR="00C47C43">
        <w:t>don’t know who their volunteer manager is.</w:t>
      </w:r>
      <w:r w:rsidR="002B270D">
        <w:t xml:space="preserve"> Awareness of the Employee and Volunteer Assistance Programme (EVAP) also needs to be increased as less than half of volunteers (42%) </w:t>
      </w:r>
      <w:r w:rsidR="006C1C53">
        <w:t>a</w:t>
      </w:r>
      <w:r w:rsidR="002B270D">
        <w:t>re aware they c</w:t>
      </w:r>
      <w:r w:rsidR="006C1C53">
        <w:t>an</w:t>
      </w:r>
      <w:r w:rsidR="002B270D">
        <w:t xml:space="preserve"> access this programme. </w:t>
      </w:r>
    </w:p>
    <w:p w14:paraId="7F51BB24" w14:textId="7D855EEB" w:rsidR="006A7CD7" w:rsidRDefault="006A7CD7" w:rsidP="002B270D"/>
    <w:p w14:paraId="00974D8B" w14:textId="56AB39BE" w:rsidR="006A7CD7" w:rsidRDefault="00B448DB" w:rsidP="006A7CD7">
      <w:pPr>
        <w:pStyle w:val="Heading3"/>
      </w:pPr>
      <w:r>
        <w:t>6</w:t>
      </w:r>
      <w:r w:rsidR="006A7CD7">
        <w:t>.3. Recommendations</w:t>
      </w:r>
    </w:p>
    <w:p w14:paraId="6F152F10" w14:textId="16066A8F" w:rsidR="00007ED3" w:rsidRPr="00007ED3" w:rsidRDefault="00007ED3" w:rsidP="00007ED3">
      <w:pPr>
        <w:pStyle w:val="ListBullet"/>
      </w:pPr>
      <w:r>
        <w:t>Increase the awareness of resources available to support volunteers, particularly EVAP.</w:t>
      </w:r>
    </w:p>
    <w:p w14:paraId="21B4A8F8" w14:textId="77777777" w:rsidR="00AB5AFB" w:rsidRDefault="00AB5AFB" w:rsidP="004C766A"/>
    <w:p w14:paraId="74B465F5" w14:textId="21CC2D91" w:rsidR="00B81317" w:rsidRDefault="0005773F" w:rsidP="0005773F">
      <w:pPr>
        <w:pStyle w:val="Heading2"/>
      </w:pPr>
      <w:bookmarkStart w:id="6" w:name="_Section_Seven:_Communication"/>
      <w:bookmarkEnd w:id="6"/>
      <w:r w:rsidRPr="0005773F">
        <w:t xml:space="preserve">Section </w:t>
      </w:r>
      <w:r w:rsidR="0071394F">
        <w:t>Seven</w:t>
      </w:r>
      <w:r w:rsidRPr="0005773F">
        <w:t xml:space="preserve">: </w:t>
      </w:r>
      <w:r w:rsidR="00267A08" w:rsidRPr="0005773F">
        <w:t>Communication</w:t>
      </w:r>
    </w:p>
    <w:p w14:paraId="66AC78C6" w14:textId="6D17AD56" w:rsidR="00871254" w:rsidRDefault="0071394F" w:rsidP="00E86444">
      <w:pPr>
        <w:pStyle w:val="Heading3"/>
      </w:pPr>
      <w:r>
        <w:t>7</w:t>
      </w:r>
      <w:r w:rsidR="00637C30">
        <w:t>.1. Results</w:t>
      </w:r>
    </w:p>
    <w:p w14:paraId="1259A00C" w14:textId="5AA32251" w:rsidR="00E86444" w:rsidRDefault="00E31A7D" w:rsidP="00E86444">
      <w:pPr>
        <w:pStyle w:val="ListBullet"/>
      </w:pPr>
      <w:r>
        <w:t>81</w:t>
      </w:r>
      <w:r w:rsidR="00871254">
        <w:t xml:space="preserve">% </w:t>
      </w:r>
      <w:r w:rsidR="00E63480">
        <w:t xml:space="preserve">of respondents </w:t>
      </w:r>
      <w:r w:rsidR="00871254">
        <w:t>agree their manager is available to talk to if they need support.</w:t>
      </w:r>
      <w:r w:rsidR="007D2782">
        <w:t xml:space="preserve"> 12% disagree with this statement.</w:t>
      </w:r>
      <w:r w:rsidR="00E86444" w:rsidRPr="00E86444">
        <w:t xml:space="preserve"> </w:t>
      </w:r>
    </w:p>
    <w:p w14:paraId="53E78528" w14:textId="64C2D392" w:rsidR="00871254" w:rsidRDefault="00E86444" w:rsidP="00E86444">
      <w:pPr>
        <w:pStyle w:val="ListBullet"/>
      </w:pPr>
      <w:r>
        <w:t xml:space="preserve">77% </w:t>
      </w:r>
      <w:r w:rsidR="00E63480">
        <w:t xml:space="preserve">of respondents </w:t>
      </w:r>
      <w:r>
        <w:t>are</w:t>
      </w:r>
      <w:r w:rsidR="00F809F4">
        <w:t xml:space="preserve"> </w:t>
      </w:r>
      <w:r>
        <w:t xml:space="preserve">satisfied with the communication they receive from their manager. 13% are dissatisfied. </w:t>
      </w:r>
    </w:p>
    <w:p w14:paraId="7A52E9CE" w14:textId="388CA38E" w:rsidR="00871254" w:rsidRDefault="00E86444" w:rsidP="00871254">
      <w:pPr>
        <w:pStyle w:val="ListBullet"/>
      </w:pPr>
      <w:r>
        <w:t>72</w:t>
      </w:r>
      <w:r w:rsidR="00871254">
        <w:t>%</w:t>
      </w:r>
      <w:r w:rsidR="00E63480">
        <w:t xml:space="preserve"> of respondents</w:t>
      </w:r>
      <w:r w:rsidR="00871254">
        <w:t xml:space="preserve"> agree they have the opportunity to have their voice heard and to give feedback whilst volunteering.</w:t>
      </w:r>
      <w:r>
        <w:t xml:space="preserve"> 11% disagree with this statement.</w:t>
      </w:r>
    </w:p>
    <w:p w14:paraId="442C6AA2" w14:textId="3B774B82" w:rsidR="00E86444" w:rsidRDefault="00E86444" w:rsidP="00871254">
      <w:pPr>
        <w:pStyle w:val="ListBullet"/>
      </w:pPr>
      <w:r>
        <w:t xml:space="preserve">66% </w:t>
      </w:r>
      <w:r w:rsidR="00E63480">
        <w:t xml:space="preserve">of respondents </w:t>
      </w:r>
      <w:r>
        <w:t>agree the RNIB communicates well with volunteers.</w:t>
      </w:r>
    </w:p>
    <w:p w14:paraId="454B49FF" w14:textId="19960CE1" w:rsidR="00871254" w:rsidRDefault="00871254" w:rsidP="00267A08"/>
    <w:p w14:paraId="2C78DE5E" w14:textId="199FDDA2" w:rsidR="00C7414A" w:rsidRDefault="00C7414A" w:rsidP="00C7414A">
      <w:pPr>
        <w:pStyle w:val="Heading4"/>
      </w:pPr>
      <w:r>
        <w:t>Frequency of communication</w:t>
      </w:r>
      <w:r w:rsidR="00325DF8">
        <w:t xml:space="preserve"> methods</w:t>
      </w:r>
    </w:p>
    <w:p w14:paraId="1321F47F" w14:textId="15E2042B" w:rsidR="00267A08" w:rsidRDefault="00267A08" w:rsidP="00267A08">
      <w:r>
        <w:t>Respondents were asked how often they engage with types of volunteer communication.</w:t>
      </w:r>
      <w:r w:rsidR="004D2691">
        <w:t xml:space="preserve"> Results are shown in the table below which has </w:t>
      </w:r>
      <w:r w:rsidR="00292F0E">
        <w:t>eight columns and six</w:t>
      </w:r>
      <w:r w:rsidR="004D2691">
        <w:t xml:space="preserve"> rows.</w:t>
      </w:r>
    </w:p>
    <w:p w14:paraId="301C9F83" w14:textId="55202BEC" w:rsidR="004D2691" w:rsidRDefault="004D2691" w:rsidP="00267A08"/>
    <w:p w14:paraId="4E41D393" w14:textId="4E5E9C3F" w:rsidR="004D2691" w:rsidRDefault="004D2691" w:rsidP="00267A08"/>
    <w:tbl>
      <w:tblPr>
        <w:tblStyle w:val="TableGrid"/>
        <w:tblpPr w:leftFromText="180" w:rightFromText="180" w:vertAnchor="text" w:horzAnchor="margin" w:tblpXSpec="center" w:tblpY="-28"/>
        <w:tblW w:w="10416" w:type="dxa"/>
        <w:tblLayout w:type="fixed"/>
        <w:tblLook w:val="04A0" w:firstRow="1" w:lastRow="0" w:firstColumn="1" w:lastColumn="0" w:noHBand="0" w:noVBand="1"/>
      </w:tblPr>
      <w:tblGrid>
        <w:gridCol w:w="1415"/>
        <w:gridCol w:w="1069"/>
        <w:gridCol w:w="1430"/>
        <w:gridCol w:w="1127"/>
        <w:gridCol w:w="1286"/>
        <w:gridCol w:w="1214"/>
        <w:gridCol w:w="910"/>
        <w:gridCol w:w="1965"/>
      </w:tblGrid>
      <w:tr w:rsidR="00E777B0" w14:paraId="298E57C2" w14:textId="77777777" w:rsidTr="00E777B0">
        <w:trPr>
          <w:trHeight w:val="983"/>
        </w:trPr>
        <w:tc>
          <w:tcPr>
            <w:tcW w:w="1415" w:type="dxa"/>
          </w:tcPr>
          <w:p w14:paraId="501BE231" w14:textId="77777777" w:rsidR="00032A36" w:rsidRPr="00E777B0" w:rsidRDefault="00032A36" w:rsidP="00032A36">
            <w:pPr>
              <w:rPr>
                <w:sz w:val="26"/>
                <w:szCs w:val="26"/>
              </w:rPr>
            </w:pPr>
            <w:bookmarkStart w:id="7" w:name="Title1"/>
            <w:bookmarkEnd w:id="7"/>
          </w:p>
        </w:tc>
        <w:tc>
          <w:tcPr>
            <w:tcW w:w="1069" w:type="dxa"/>
          </w:tcPr>
          <w:p w14:paraId="58C15947" w14:textId="77777777" w:rsidR="00032A36" w:rsidRPr="00E777B0" w:rsidRDefault="00032A36" w:rsidP="00032A36">
            <w:pPr>
              <w:rPr>
                <w:sz w:val="26"/>
                <w:szCs w:val="26"/>
              </w:rPr>
            </w:pPr>
            <w:r w:rsidRPr="00E777B0">
              <w:rPr>
                <w:sz w:val="26"/>
                <w:szCs w:val="26"/>
              </w:rPr>
              <w:t>Weekly</w:t>
            </w:r>
          </w:p>
        </w:tc>
        <w:tc>
          <w:tcPr>
            <w:tcW w:w="1430" w:type="dxa"/>
          </w:tcPr>
          <w:p w14:paraId="0C8ACCB7" w14:textId="77777777" w:rsidR="00032A36" w:rsidRPr="00E777B0" w:rsidRDefault="00032A36" w:rsidP="00032A36">
            <w:pPr>
              <w:rPr>
                <w:sz w:val="26"/>
                <w:szCs w:val="26"/>
              </w:rPr>
            </w:pPr>
            <w:r w:rsidRPr="00E777B0">
              <w:rPr>
                <w:sz w:val="26"/>
                <w:szCs w:val="26"/>
              </w:rPr>
              <w:t>Fortnightly</w:t>
            </w:r>
          </w:p>
        </w:tc>
        <w:tc>
          <w:tcPr>
            <w:tcW w:w="1127" w:type="dxa"/>
          </w:tcPr>
          <w:p w14:paraId="43DC4CBE" w14:textId="77777777" w:rsidR="00032A36" w:rsidRPr="00E777B0" w:rsidRDefault="00032A36" w:rsidP="00032A36">
            <w:pPr>
              <w:rPr>
                <w:sz w:val="26"/>
                <w:szCs w:val="26"/>
              </w:rPr>
            </w:pPr>
            <w:r w:rsidRPr="00E777B0">
              <w:rPr>
                <w:sz w:val="26"/>
                <w:szCs w:val="26"/>
              </w:rPr>
              <w:t>Monthly</w:t>
            </w:r>
          </w:p>
        </w:tc>
        <w:tc>
          <w:tcPr>
            <w:tcW w:w="1286" w:type="dxa"/>
          </w:tcPr>
          <w:p w14:paraId="7578DAB4" w14:textId="77777777" w:rsidR="00032A36" w:rsidRPr="00E777B0" w:rsidRDefault="00032A36" w:rsidP="00032A36">
            <w:pPr>
              <w:rPr>
                <w:sz w:val="26"/>
                <w:szCs w:val="26"/>
              </w:rPr>
            </w:pPr>
            <w:r w:rsidRPr="00E777B0">
              <w:rPr>
                <w:sz w:val="26"/>
                <w:szCs w:val="26"/>
              </w:rPr>
              <w:t>Quarterly</w:t>
            </w:r>
          </w:p>
        </w:tc>
        <w:tc>
          <w:tcPr>
            <w:tcW w:w="1214" w:type="dxa"/>
          </w:tcPr>
          <w:p w14:paraId="386B28BF" w14:textId="77777777" w:rsidR="00032A36" w:rsidRPr="00E777B0" w:rsidRDefault="00032A36" w:rsidP="00032A36">
            <w:pPr>
              <w:rPr>
                <w:sz w:val="26"/>
                <w:szCs w:val="26"/>
              </w:rPr>
            </w:pPr>
            <w:r w:rsidRPr="00E777B0">
              <w:rPr>
                <w:sz w:val="26"/>
                <w:szCs w:val="26"/>
              </w:rPr>
              <w:t>Annually</w:t>
            </w:r>
          </w:p>
        </w:tc>
        <w:tc>
          <w:tcPr>
            <w:tcW w:w="910" w:type="dxa"/>
          </w:tcPr>
          <w:p w14:paraId="0206FCE2" w14:textId="77777777" w:rsidR="00032A36" w:rsidRPr="00E777B0" w:rsidRDefault="00032A36" w:rsidP="00032A36">
            <w:pPr>
              <w:rPr>
                <w:sz w:val="26"/>
                <w:szCs w:val="26"/>
              </w:rPr>
            </w:pPr>
            <w:r w:rsidRPr="00E777B0">
              <w:rPr>
                <w:sz w:val="26"/>
                <w:szCs w:val="26"/>
              </w:rPr>
              <w:t>Never</w:t>
            </w:r>
          </w:p>
        </w:tc>
        <w:tc>
          <w:tcPr>
            <w:tcW w:w="1965" w:type="dxa"/>
          </w:tcPr>
          <w:p w14:paraId="6120273E" w14:textId="77777777" w:rsidR="00032A36" w:rsidRPr="00E777B0" w:rsidRDefault="00032A36" w:rsidP="00032A36">
            <w:pPr>
              <w:rPr>
                <w:sz w:val="26"/>
                <w:szCs w:val="26"/>
              </w:rPr>
            </w:pPr>
            <w:r w:rsidRPr="00E777B0">
              <w:rPr>
                <w:sz w:val="26"/>
                <w:szCs w:val="26"/>
              </w:rPr>
              <w:t>Unaware of this communication</w:t>
            </w:r>
          </w:p>
        </w:tc>
      </w:tr>
      <w:tr w:rsidR="00E777B0" w14:paraId="0656A679" w14:textId="77777777" w:rsidTr="00E777B0">
        <w:trPr>
          <w:trHeight w:val="340"/>
        </w:trPr>
        <w:tc>
          <w:tcPr>
            <w:tcW w:w="1415" w:type="dxa"/>
          </w:tcPr>
          <w:p w14:paraId="54C97CF9" w14:textId="77777777" w:rsidR="00032A36" w:rsidRPr="00E777B0" w:rsidRDefault="00032A36" w:rsidP="00032A36">
            <w:pPr>
              <w:rPr>
                <w:sz w:val="26"/>
                <w:szCs w:val="26"/>
              </w:rPr>
            </w:pPr>
            <w:r w:rsidRPr="00E777B0">
              <w:rPr>
                <w:sz w:val="26"/>
                <w:szCs w:val="26"/>
              </w:rPr>
              <w:t>Updates from my manager</w:t>
            </w:r>
          </w:p>
        </w:tc>
        <w:tc>
          <w:tcPr>
            <w:tcW w:w="1069" w:type="dxa"/>
          </w:tcPr>
          <w:p w14:paraId="50CC51F2" w14:textId="05C2508D" w:rsidR="00032A36" w:rsidRPr="00E777B0" w:rsidRDefault="00ED7910" w:rsidP="00032A36">
            <w:pPr>
              <w:rPr>
                <w:sz w:val="26"/>
                <w:szCs w:val="26"/>
              </w:rPr>
            </w:pPr>
            <w:r>
              <w:rPr>
                <w:sz w:val="26"/>
                <w:szCs w:val="26"/>
              </w:rPr>
              <w:t>16%</w:t>
            </w:r>
          </w:p>
        </w:tc>
        <w:tc>
          <w:tcPr>
            <w:tcW w:w="1430" w:type="dxa"/>
          </w:tcPr>
          <w:p w14:paraId="4970838F" w14:textId="13DD034A" w:rsidR="00032A36" w:rsidRPr="00E777B0" w:rsidRDefault="00ED7910" w:rsidP="00032A36">
            <w:pPr>
              <w:rPr>
                <w:sz w:val="26"/>
                <w:szCs w:val="26"/>
              </w:rPr>
            </w:pPr>
            <w:r>
              <w:rPr>
                <w:sz w:val="26"/>
                <w:szCs w:val="26"/>
              </w:rPr>
              <w:t>10</w:t>
            </w:r>
            <w:r w:rsidR="002627E5" w:rsidRPr="00E777B0">
              <w:rPr>
                <w:sz w:val="26"/>
                <w:szCs w:val="26"/>
              </w:rPr>
              <w:t>%</w:t>
            </w:r>
          </w:p>
        </w:tc>
        <w:tc>
          <w:tcPr>
            <w:tcW w:w="1127" w:type="dxa"/>
          </w:tcPr>
          <w:p w14:paraId="7C73EC32" w14:textId="33976047" w:rsidR="00032A36" w:rsidRPr="00E777B0" w:rsidRDefault="00ED7910" w:rsidP="00032A36">
            <w:pPr>
              <w:rPr>
                <w:sz w:val="26"/>
                <w:szCs w:val="26"/>
              </w:rPr>
            </w:pPr>
            <w:r>
              <w:rPr>
                <w:sz w:val="26"/>
                <w:szCs w:val="26"/>
              </w:rPr>
              <w:t>31</w:t>
            </w:r>
            <w:r w:rsidR="002627E5" w:rsidRPr="00E777B0">
              <w:rPr>
                <w:sz w:val="26"/>
                <w:szCs w:val="26"/>
              </w:rPr>
              <w:t>%</w:t>
            </w:r>
          </w:p>
        </w:tc>
        <w:tc>
          <w:tcPr>
            <w:tcW w:w="1286" w:type="dxa"/>
          </w:tcPr>
          <w:p w14:paraId="063945E9" w14:textId="0307CB25" w:rsidR="00032A36" w:rsidRPr="00E777B0" w:rsidRDefault="00ED7910" w:rsidP="00032A36">
            <w:pPr>
              <w:rPr>
                <w:sz w:val="26"/>
                <w:szCs w:val="26"/>
              </w:rPr>
            </w:pPr>
            <w:r>
              <w:rPr>
                <w:sz w:val="26"/>
                <w:szCs w:val="26"/>
              </w:rPr>
              <w:t>21</w:t>
            </w:r>
            <w:r w:rsidR="002627E5" w:rsidRPr="00E777B0">
              <w:rPr>
                <w:sz w:val="26"/>
                <w:szCs w:val="26"/>
              </w:rPr>
              <w:t>%</w:t>
            </w:r>
          </w:p>
        </w:tc>
        <w:tc>
          <w:tcPr>
            <w:tcW w:w="1214" w:type="dxa"/>
          </w:tcPr>
          <w:p w14:paraId="5E3BA5FA" w14:textId="7EFBEB72" w:rsidR="00032A36" w:rsidRPr="00E777B0" w:rsidRDefault="00ED7910" w:rsidP="00032A36">
            <w:pPr>
              <w:rPr>
                <w:sz w:val="26"/>
                <w:szCs w:val="26"/>
              </w:rPr>
            </w:pPr>
            <w:r>
              <w:rPr>
                <w:sz w:val="26"/>
                <w:szCs w:val="26"/>
              </w:rPr>
              <w:t>6</w:t>
            </w:r>
            <w:r w:rsidR="002627E5" w:rsidRPr="00E777B0">
              <w:rPr>
                <w:sz w:val="26"/>
                <w:szCs w:val="26"/>
              </w:rPr>
              <w:t>%</w:t>
            </w:r>
          </w:p>
        </w:tc>
        <w:tc>
          <w:tcPr>
            <w:tcW w:w="910" w:type="dxa"/>
          </w:tcPr>
          <w:p w14:paraId="315B59B6" w14:textId="6339584D" w:rsidR="00032A36" w:rsidRPr="00E777B0" w:rsidRDefault="00ED7910" w:rsidP="00032A36">
            <w:pPr>
              <w:rPr>
                <w:sz w:val="26"/>
                <w:szCs w:val="26"/>
              </w:rPr>
            </w:pPr>
            <w:r>
              <w:rPr>
                <w:sz w:val="26"/>
                <w:szCs w:val="26"/>
              </w:rPr>
              <w:t>4</w:t>
            </w:r>
            <w:r w:rsidR="00BC2FD4" w:rsidRPr="00E777B0">
              <w:rPr>
                <w:sz w:val="26"/>
                <w:szCs w:val="26"/>
              </w:rPr>
              <w:t>%</w:t>
            </w:r>
          </w:p>
        </w:tc>
        <w:tc>
          <w:tcPr>
            <w:tcW w:w="1965" w:type="dxa"/>
          </w:tcPr>
          <w:p w14:paraId="188D788E" w14:textId="055FBDE5" w:rsidR="00032A36" w:rsidRPr="00E777B0" w:rsidRDefault="00ED7910" w:rsidP="00032A36">
            <w:pPr>
              <w:rPr>
                <w:sz w:val="26"/>
                <w:szCs w:val="26"/>
              </w:rPr>
            </w:pPr>
            <w:r>
              <w:rPr>
                <w:sz w:val="26"/>
                <w:szCs w:val="26"/>
              </w:rPr>
              <w:t>12</w:t>
            </w:r>
            <w:r w:rsidR="00BC2FD4" w:rsidRPr="00E777B0">
              <w:rPr>
                <w:sz w:val="26"/>
                <w:szCs w:val="26"/>
              </w:rPr>
              <w:t>%</w:t>
            </w:r>
          </w:p>
        </w:tc>
      </w:tr>
      <w:tr w:rsidR="00E777B0" w14:paraId="22C5829F" w14:textId="77777777" w:rsidTr="00E777B0">
        <w:trPr>
          <w:trHeight w:val="340"/>
        </w:trPr>
        <w:tc>
          <w:tcPr>
            <w:tcW w:w="1415" w:type="dxa"/>
          </w:tcPr>
          <w:p w14:paraId="453D1CFD" w14:textId="77777777" w:rsidR="00032A36" w:rsidRPr="00E777B0" w:rsidRDefault="00032A36" w:rsidP="00032A36">
            <w:pPr>
              <w:rPr>
                <w:sz w:val="26"/>
                <w:szCs w:val="26"/>
              </w:rPr>
            </w:pPr>
            <w:r w:rsidRPr="00E777B0">
              <w:rPr>
                <w:sz w:val="26"/>
                <w:szCs w:val="26"/>
              </w:rPr>
              <w:t>Meetings with my team</w:t>
            </w:r>
          </w:p>
        </w:tc>
        <w:tc>
          <w:tcPr>
            <w:tcW w:w="1069" w:type="dxa"/>
          </w:tcPr>
          <w:p w14:paraId="548DF61E" w14:textId="6DA04C28" w:rsidR="00032A36" w:rsidRPr="00E777B0" w:rsidRDefault="00AA5139" w:rsidP="00032A36">
            <w:pPr>
              <w:rPr>
                <w:sz w:val="26"/>
                <w:szCs w:val="26"/>
              </w:rPr>
            </w:pPr>
            <w:r w:rsidRPr="00E777B0">
              <w:rPr>
                <w:sz w:val="26"/>
                <w:szCs w:val="26"/>
              </w:rPr>
              <w:t>6%</w:t>
            </w:r>
          </w:p>
        </w:tc>
        <w:tc>
          <w:tcPr>
            <w:tcW w:w="1430" w:type="dxa"/>
          </w:tcPr>
          <w:p w14:paraId="6527BF6D" w14:textId="7B76655F" w:rsidR="00032A36" w:rsidRPr="00E777B0" w:rsidRDefault="00E777B0" w:rsidP="00032A36">
            <w:pPr>
              <w:rPr>
                <w:sz w:val="26"/>
                <w:szCs w:val="26"/>
              </w:rPr>
            </w:pPr>
            <w:r w:rsidRPr="00E777B0">
              <w:rPr>
                <w:sz w:val="26"/>
                <w:szCs w:val="26"/>
              </w:rPr>
              <w:t>4%</w:t>
            </w:r>
          </w:p>
        </w:tc>
        <w:tc>
          <w:tcPr>
            <w:tcW w:w="1127" w:type="dxa"/>
          </w:tcPr>
          <w:p w14:paraId="40E7B355" w14:textId="56366D8F" w:rsidR="00032A36" w:rsidRPr="00E777B0" w:rsidRDefault="00E777B0" w:rsidP="00032A36">
            <w:pPr>
              <w:rPr>
                <w:sz w:val="26"/>
                <w:szCs w:val="26"/>
              </w:rPr>
            </w:pPr>
            <w:r w:rsidRPr="00E777B0">
              <w:rPr>
                <w:sz w:val="26"/>
                <w:szCs w:val="26"/>
              </w:rPr>
              <w:t>16%</w:t>
            </w:r>
          </w:p>
        </w:tc>
        <w:tc>
          <w:tcPr>
            <w:tcW w:w="1286" w:type="dxa"/>
          </w:tcPr>
          <w:p w14:paraId="13D78B97" w14:textId="3EE4BC7D" w:rsidR="00032A36" w:rsidRPr="00E777B0" w:rsidRDefault="00E777B0" w:rsidP="00032A36">
            <w:pPr>
              <w:rPr>
                <w:sz w:val="26"/>
                <w:szCs w:val="26"/>
              </w:rPr>
            </w:pPr>
            <w:r w:rsidRPr="00E777B0">
              <w:rPr>
                <w:sz w:val="26"/>
                <w:szCs w:val="26"/>
              </w:rPr>
              <w:t>7%</w:t>
            </w:r>
          </w:p>
        </w:tc>
        <w:tc>
          <w:tcPr>
            <w:tcW w:w="1214" w:type="dxa"/>
          </w:tcPr>
          <w:p w14:paraId="4F12CCD0" w14:textId="2A369054" w:rsidR="00032A36" w:rsidRPr="00E777B0" w:rsidRDefault="00E777B0" w:rsidP="00032A36">
            <w:pPr>
              <w:rPr>
                <w:sz w:val="26"/>
                <w:szCs w:val="26"/>
              </w:rPr>
            </w:pPr>
            <w:r w:rsidRPr="00E777B0">
              <w:rPr>
                <w:sz w:val="26"/>
                <w:szCs w:val="26"/>
              </w:rPr>
              <w:t>21%</w:t>
            </w:r>
          </w:p>
        </w:tc>
        <w:tc>
          <w:tcPr>
            <w:tcW w:w="910" w:type="dxa"/>
          </w:tcPr>
          <w:p w14:paraId="1F4820CE" w14:textId="15A84CAA" w:rsidR="00032A36" w:rsidRPr="00E777B0" w:rsidRDefault="00E777B0" w:rsidP="00032A36">
            <w:pPr>
              <w:rPr>
                <w:sz w:val="26"/>
                <w:szCs w:val="26"/>
              </w:rPr>
            </w:pPr>
            <w:r w:rsidRPr="00E777B0">
              <w:rPr>
                <w:sz w:val="26"/>
                <w:szCs w:val="26"/>
              </w:rPr>
              <w:t>29%</w:t>
            </w:r>
          </w:p>
        </w:tc>
        <w:tc>
          <w:tcPr>
            <w:tcW w:w="1965" w:type="dxa"/>
          </w:tcPr>
          <w:p w14:paraId="2D1F3F20" w14:textId="5EDDFABD" w:rsidR="00032A36" w:rsidRPr="00E777B0" w:rsidRDefault="00E777B0" w:rsidP="00032A36">
            <w:pPr>
              <w:rPr>
                <w:sz w:val="26"/>
                <w:szCs w:val="26"/>
              </w:rPr>
            </w:pPr>
            <w:r w:rsidRPr="00E777B0">
              <w:rPr>
                <w:sz w:val="26"/>
                <w:szCs w:val="26"/>
              </w:rPr>
              <w:t>17%</w:t>
            </w:r>
          </w:p>
        </w:tc>
      </w:tr>
      <w:tr w:rsidR="00E777B0" w14:paraId="302BE82F" w14:textId="77777777" w:rsidTr="00E777B0">
        <w:trPr>
          <w:trHeight w:val="340"/>
        </w:trPr>
        <w:tc>
          <w:tcPr>
            <w:tcW w:w="1415" w:type="dxa"/>
          </w:tcPr>
          <w:p w14:paraId="0E30D8FE" w14:textId="77777777" w:rsidR="00032A36" w:rsidRPr="00E777B0" w:rsidRDefault="00032A36" w:rsidP="00032A36">
            <w:pPr>
              <w:rPr>
                <w:sz w:val="26"/>
                <w:szCs w:val="26"/>
              </w:rPr>
            </w:pPr>
            <w:r w:rsidRPr="00E777B0">
              <w:rPr>
                <w:sz w:val="26"/>
                <w:szCs w:val="26"/>
              </w:rPr>
              <w:t>Keeping in Touch sessions</w:t>
            </w:r>
          </w:p>
        </w:tc>
        <w:tc>
          <w:tcPr>
            <w:tcW w:w="1069" w:type="dxa"/>
          </w:tcPr>
          <w:p w14:paraId="030149D7" w14:textId="0EAA9068" w:rsidR="00032A36" w:rsidRPr="00E777B0" w:rsidRDefault="00D26398" w:rsidP="00032A36">
            <w:pPr>
              <w:rPr>
                <w:sz w:val="26"/>
                <w:szCs w:val="26"/>
              </w:rPr>
            </w:pPr>
            <w:r>
              <w:rPr>
                <w:sz w:val="26"/>
                <w:szCs w:val="26"/>
              </w:rPr>
              <w:t>-</w:t>
            </w:r>
          </w:p>
        </w:tc>
        <w:tc>
          <w:tcPr>
            <w:tcW w:w="1430" w:type="dxa"/>
          </w:tcPr>
          <w:p w14:paraId="637A6E1B" w14:textId="52CAE631" w:rsidR="00032A36" w:rsidRPr="00E777B0" w:rsidRDefault="00D26398" w:rsidP="00032A36">
            <w:pPr>
              <w:rPr>
                <w:sz w:val="26"/>
                <w:szCs w:val="26"/>
              </w:rPr>
            </w:pPr>
            <w:r>
              <w:rPr>
                <w:sz w:val="26"/>
                <w:szCs w:val="26"/>
              </w:rPr>
              <w:t>-</w:t>
            </w:r>
          </w:p>
        </w:tc>
        <w:tc>
          <w:tcPr>
            <w:tcW w:w="1127" w:type="dxa"/>
          </w:tcPr>
          <w:p w14:paraId="6ADEFA12" w14:textId="230B90DD" w:rsidR="00032A36" w:rsidRPr="00E777B0" w:rsidRDefault="00D26398" w:rsidP="00032A36">
            <w:pPr>
              <w:rPr>
                <w:sz w:val="26"/>
                <w:szCs w:val="26"/>
              </w:rPr>
            </w:pPr>
            <w:r>
              <w:rPr>
                <w:sz w:val="26"/>
                <w:szCs w:val="26"/>
              </w:rPr>
              <w:t>-</w:t>
            </w:r>
          </w:p>
        </w:tc>
        <w:tc>
          <w:tcPr>
            <w:tcW w:w="1286" w:type="dxa"/>
          </w:tcPr>
          <w:p w14:paraId="072C637A" w14:textId="135E7B65" w:rsidR="00032A36" w:rsidRPr="00E777B0" w:rsidRDefault="00ED5644" w:rsidP="00032A36">
            <w:pPr>
              <w:rPr>
                <w:sz w:val="26"/>
                <w:szCs w:val="26"/>
              </w:rPr>
            </w:pPr>
            <w:r>
              <w:rPr>
                <w:sz w:val="26"/>
                <w:szCs w:val="26"/>
              </w:rPr>
              <w:t>14%</w:t>
            </w:r>
          </w:p>
        </w:tc>
        <w:tc>
          <w:tcPr>
            <w:tcW w:w="1214" w:type="dxa"/>
          </w:tcPr>
          <w:p w14:paraId="4CF0F831" w14:textId="53391A0A" w:rsidR="00032A36" w:rsidRPr="00E777B0" w:rsidRDefault="00ED7910" w:rsidP="00032A36">
            <w:pPr>
              <w:rPr>
                <w:sz w:val="26"/>
                <w:szCs w:val="26"/>
              </w:rPr>
            </w:pPr>
            <w:r>
              <w:rPr>
                <w:sz w:val="26"/>
                <w:szCs w:val="26"/>
              </w:rPr>
              <w:t>1</w:t>
            </w:r>
            <w:r w:rsidR="00ED5644">
              <w:rPr>
                <w:sz w:val="26"/>
                <w:szCs w:val="26"/>
              </w:rPr>
              <w:t>3</w:t>
            </w:r>
            <w:r>
              <w:rPr>
                <w:sz w:val="26"/>
                <w:szCs w:val="26"/>
              </w:rPr>
              <w:t>%</w:t>
            </w:r>
          </w:p>
        </w:tc>
        <w:tc>
          <w:tcPr>
            <w:tcW w:w="910" w:type="dxa"/>
          </w:tcPr>
          <w:p w14:paraId="536E4478" w14:textId="5BE3DFF8" w:rsidR="00032A36" w:rsidRPr="00E777B0" w:rsidRDefault="00ED5644" w:rsidP="00032A36">
            <w:pPr>
              <w:rPr>
                <w:sz w:val="26"/>
                <w:szCs w:val="26"/>
              </w:rPr>
            </w:pPr>
            <w:r>
              <w:rPr>
                <w:sz w:val="26"/>
                <w:szCs w:val="26"/>
              </w:rPr>
              <w:t>35</w:t>
            </w:r>
            <w:r w:rsidR="00ED7910">
              <w:rPr>
                <w:sz w:val="26"/>
                <w:szCs w:val="26"/>
              </w:rPr>
              <w:t>%</w:t>
            </w:r>
          </w:p>
        </w:tc>
        <w:tc>
          <w:tcPr>
            <w:tcW w:w="1965" w:type="dxa"/>
          </w:tcPr>
          <w:p w14:paraId="4845932C" w14:textId="2DFE521B" w:rsidR="00032A36" w:rsidRPr="00E777B0" w:rsidRDefault="00ED7910" w:rsidP="00032A36">
            <w:pPr>
              <w:rPr>
                <w:sz w:val="26"/>
                <w:szCs w:val="26"/>
              </w:rPr>
            </w:pPr>
            <w:r>
              <w:rPr>
                <w:sz w:val="26"/>
                <w:szCs w:val="26"/>
              </w:rPr>
              <w:t>3</w:t>
            </w:r>
            <w:r w:rsidR="00ED5644">
              <w:rPr>
                <w:sz w:val="26"/>
                <w:szCs w:val="26"/>
              </w:rPr>
              <w:t>8</w:t>
            </w:r>
            <w:r>
              <w:rPr>
                <w:sz w:val="26"/>
                <w:szCs w:val="26"/>
              </w:rPr>
              <w:t>%</w:t>
            </w:r>
          </w:p>
        </w:tc>
      </w:tr>
      <w:tr w:rsidR="00E777B0" w14:paraId="5D983929" w14:textId="77777777" w:rsidTr="00E777B0">
        <w:trPr>
          <w:trHeight w:val="351"/>
        </w:trPr>
        <w:tc>
          <w:tcPr>
            <w:tcW w:w="1415" w:type="dxa"/>
          </w:tcPr>
          <w:p w14:paraId="1F772DD1" w14:textId="77777777" w:rsidR="00032A36" w:rsidRPr="00E777B0" w:rsidRDefault="00032A36" w:rsidP="00032A36">
            <w:pPr>
              <w:rPr>
                <w:sz w:val="26"/>
                <w:szCs w:val="26"/>
              </w:rPr>
            </w:pPr>
            <w:r w:rsidRPr="00E777B0">
              <w:rPr>
                <w:sz w:val="26"/>
                <w:szCs w:val="26"/>
              </w:rPr>
              <w:t>Volunteer Hub</w:t>
            </w:r>
          </w:p>
        </w:tc>
        <w:tc>
          <w:tcPr>
            <w:tcW w:w="1069" w:type="dxa"/>
          </w:tcPr>
          <w:p w14:paraId="3A255D21" w14:textId="44A56771" w:rsidR="00032A36" w:rsidRPr="00E777B0" w:rsidRDefault="001453EE" w:rsidP="00032A36">
            <w:pPr>
              <w:rPr>
                <w:sz w:val="26"/>
                <w:szCs w:val="26"/>
              </w:rPr>
            </w:pPr>
            <w:r>
              <w:rPr>
                <w:sz w:val="26"/>
                <w:szCs w:val="26"/>
              </w:rPr>
              <w:t>1%</w:t>
            </w:r>
          </w:p>
        </w:tc>
        <w:tc>
          <w:tcPr>
            <w:tcW w:w="1430" w:type="dxa"/>
          </w:tcPr>
          <w:p w14:paraId="4672894A" w14:textId="3ADBF78C" w:rsidR="00032A36" w:rsidRPr="00E777B0" w:rsidRDefault="001453EE" w:rsidP="00032A36">
            <w:pPr>
              <w:rPr>
                <w:sz w:val="26"/>
                <w:szCs w:val="26"/>
              </w:rPr>
            </w:pPr>
            <w:r>
              <w:rPr>
                <w:sz w:val="26"/>
                <w:szCs w:val="26"/>
              </w:rPr>
              <w:t>2%</w:t>
            </w:r>
          </w:p>
        </w:tc>
        <w:tc>
          <w:tcPr>
            <w:tcW w:w="1127" w:type="dxa"/>
          </w:tcPr>
          <w:p w14:paraId="3309AE9B" w14:textId="3D030C95" w:rsidR="00032A36" w:rsidRPr="00E777B0" w:rsidRDefault="00027F09" w:rsidP="00032A36">
            <w:pPr>
              <w:rPr>
                <w:sz w:val="26"/>
                <w:szCs w:val="26"/>
              </w:rPr>
            </w:pPr>
            <w:r>
              <w:rPr>
                <w:sz w:val="26"/>
                <w:szCs w:val="26"/>
              </w:rPr>
              <w:t>9%</w:t>
            </w:r>
          </w:p>
        </w:tc>
        <w:tc>
          <w:tcPr>
            <w:tcW w:w="1286" w:type="dxa"/>
          </w:tcPr>
          <w:p w14:paraId="157C382B" w14:textId="476F88BA" w:rsidR="00032A36" w:rsidRPr="00E777B0" w:rsidRDefault="00027F09" w:rsidP="00032A36">
            <w:pPr>
              <w:rPr>
                <w:sz w:val="26"/>
                <w:szCs w:val="26"/>
              </w:rPr>
            </w:pPr>
            <w:r>
              <w:rPr>
                <w:sz w:val="26"/>
                <w:szCs w:val="26"/>
              </w:rPr>
              <w:t>5%</w:t>
            </w:r>
          </w:p>
        </w:tc>
        <w:tc>
          <w:tcPr>
            <w:tcW w:w="1214" w:type="dxa"/>
          </w:tcPr>
          <w:p w14:paraId="59838483" w14:textId="4B09C526" w:rsidR="00032A36" w:rsidRPr="00E777B0" w:rsidRDefault="00027F09" w:rsidP="00032A36">
            <w:pPr>
              <w:rPr>
                <w:sz w:val="26"/>
                <w:szCs w:val="26"/>
              </w:rPr>
            </w:pPr>
            <w:r>
              <w:rPr>
                <w:sz w:val="26"/>
                <w:szCs w:val="26"/>
              </w:rPr>
              <w:t>10%</w:t>
            </w:r>
          </w:p>
        </w:tc>
        <w:tc>
          <w:tcPr>
            <w:tcW w:w="910" w:type="dxa"/>
          </w:tcPr>
          <w:p w14:paraId="257F8CF4" w14:textId="02AE214C" w:rsidR="00032A36" w:rsidRPr="00E777B0" w:rsidRDefault="00027F09" w:rsidP="00032A36">
            <w:pPr>
              <w:rPr>
                <w:sz w:val="26"/>
                <w:szCs w:val="26"/>
              </w:rPr>
            </w:pPr>
            <w:r>
              <w:rPr>
                <w:sz w:val="26"/>
                <w:szCs w:val="26"/>
              </w:rPr>
              <w:t>50%</w:t>
            </w:r>
          </w:p>
        </w:tc>
        <w:tc>
          <w:tcPr>
            <w:tcW w:w="1965" w:type="dxa"/>
          </w:tcPr>
          <w:p w14:paraId="294F2DAE" w14:textId="685A7779" w:rsidR="00032A36" w:rsidRPr="00E777B0" w:rsidRDefault="00027F09" w:rsidP="00032A36">
            <w:pPr>
              <w:rPr>
                <w:sz w:val="26"/>
                <w:szCs w:val="26"/>
              </w:rPr>
            </w:pPr>
            <w:r>
              <w:rPr>
                <w:sz w:val="26"/>
                <w:szCs w:val="26"/>
              </w:rPr>
              <w:t>29%</w:t>
            </w:r>
          </w:p>
        </w:tc>
      </w:tr>
      <w:tr w:rsidR="00E777B0" w14:paraId="24B1DF41" w14:textId="77777777" w:rsidTr="00E777B0">
        <w:trPr>
          <w:trHeight w:val="340"/>
        </w:trPr>
        <w:tc>
          <w:tcPr>
            <w:tcW w:w="1415" w:type="dxa"/>
          </w:tcPr>
          <w:p w14:paraId="33D5C8A4" w14:textId="77777777" w:rsidR="00032A36" w:rsidRPr="00E777B0" w:rsidRDefault="00032A36" w:rsidP="00032A36">
            <w:pPr>
              <w:rPr>
                <w:sz w:val="26"/>
                <w:szCs w:val="26"/>
              </w:rPr>
            </w:pPr>
            <w:r w:rsidRPr="00E777B0">
              <w:rPr>
                <w:sz w:val="26"/>
                <w:szCs w:val="26"/>
              </w:rPr>
              <w:t>RNIB’s social media</w:t>
            </w:r>
          </w:p>
        </w:tc>
        <w:tc>
          <w:tcPr>
            <w:tcW w:w="1069" w:type="dxa"/>
          </w:tcPr>
          <w:p w14:paraId="2B7F00E3" w14:textId="3592A6F4" w:rsidR="00032A36" w:rsidRPr="00E777B0" w:rsidRDefault="00027F09" w:rsidP="00032A36">
            <w:pPr>
              <w:rPr>
                <w:sz w:val="26"/>
                <w:szCs w:val="26"/>
              </w:rPr>
            </w:pPr>
            <w:r>
              <w:rPr>
                <w:sz w:val="26"/>
                <w:szCs w:val="26"/>
              </w:rPr>
              <w:t>16%</w:t>
            </w:r>
          </w:p>
        </w:tc>
        <w:tc>
          <w:tcPr>
            <w:tcW w:w="1430" w:type="dxa"/>
          </w:tcPr>
          <w:p w14:paraId="4251DEFA" w14:textId="7F47C673" w:rsidR="00032A36" w:rsidRPr="00E777B0" w:rsidRDefault="00027F09" w:rsidP="00032A36">
            <w:pPr>
              <w:rPr>
                <w:sz w:val="26"/>
                <w:szCs w:val="26"/>
              </w:rPr>
            </w:pPr>
            <w:r>
              <w:rPr>
                <w:sz w:val="26"/>
                <w:szCs w:val="26"/>
              </w:rPr>
              <w:t>3%</w:t>
            </w:r>
          </w:p>
        </w:tc>
        <w:tc>
          <w:tcPr>
            <w:tcW w:w="1127" w:type="dxa"/>
          </w:tcPr>
          <w:p w14:paraId="59E406D8" w14:textId="16BAC7E7" w:rsidR="00032A36" w:rsidRPr="00E777B0" w:rsidRDefault="00027F09" w:rsidP="00032A36">
            <w:pPr>
              <w:rPr>
                <w:sz w:val="26"/>
                <w:szCs w:val="26"/>
              </w:rPr>
            </w:pPr>
            <w:r>
              <w:rPr>
                <w:sz w:val="26"/>
                <w:szCs w:val="26"/>
              </w:rPr>
              <w:t>9%</w:t>
            </w:r>
          </w:p>
        </w:tc>
        <w:tc>
          <w:tcPr>
            <w:tcW w:w="1286" w:type="dxa"/>
          </w:tcPr>
          <w:p w14:paraId="1BE76722" w14:textId="7643F414" w:rsidR="00032A36" w:rsidRPr="00E777B0" w:rsidRDefault="00027F09" w:rsidP="00032A36">
            <w:pPr>
              <w:rPr>
                <w:sz w:val="26"/>
                <w:szCs w:val="26"/>
              </w:rPr>
            </w:pPr>
            <w:r>
              <w:rPr>
                <w:sz w:val="26"/>
                <w:szCs w:val="26"/>
              </w:rPr>
              <w:t>4%</w:t>
            </w:r>
          </w:p>
        </w:tc>
        <w:tc>
          <w:tcPr>
            <w:tcW w:w="1214" w:type="dxa"/>
          </w:tcPr>
          <w:p w14:paraId="176C54F4" w14:textId="5F89A3E5" w:rsidR="00032A36" w:rsidRPr="00E777B0" w:rsidRDefault="00027F09" w:rsidP="00032A36">
            <w:pPr>
              <w:rPr>
                <w:sz w:val="26"/>
                <w:szCs w:val="26"/>
              </w:rPr>
            </w:pPr>
            <w:r>
              <w:rPr>
                <w:sz w:val="26"/>
                <w:szCs w:val="26"/>
              </w:rPr>
              <w:t>3%</w:t>
            </w:r>
          </w:p>
        </w:tc>
        <w:tc>
          <w:tcPr>
            <w:tcW w:w="910" w:type="dxa"/>
          </w:tcPr>
          <w:p w14:paraId="3203C0B3" w14:textId="014515D7" w:rsidR="00032A36" w:rsidRPr="00E777B0" w:rsidRDefault="00027F09" w:rsidP="00032A36">
            <w:pPr>
              <w:rPr>
                <w:sz w:val="26"/>
                <w:szCs w:val="26"/>
              </w:rPr>
            </w:pPr>
            <w:r>
              <w:rPr>
                <w:sz w:val="26"/>
                <w:szCs w:val="26"/>
              </w:rPr>
              <w:t>52%</w:t>
            </w:r>
          </w:p>
        </w:tc>
        <w:tc>
          <w:tcPr>
            <w:tcW w:w="1965" w:type="dxa"/>
          </w:tcPr>
          <w:p w14:paraId="5504655F" w14:textId="70D698A1" w:rsidR="00032A36" w:rsidRPr="00E777B0" w:rsidRDefault="00027F09" w:rsidP="00032A36">
            <w:pPr>
              <w:rPr>
                <w:sz w:val="26"/>
                <w:szCs w:val="26"/>
              </w:rPr>
            </w:pPr>
            <w:r>
              <w:rPr>
                <w:sz w:val="26"/>
                <w:szCs w:val="26"/>
              </w:rPr>
              <w:t>14%</w:t>
            </w:r>
          </w:p>
        </w:tc>
      </w:tr>
    </w:tbl>
    <w:p w14:paraId="1E9D01AB" w14:textId="0855BC5D" w:rsidR="004D2691" w:rsidRDefault="004D2691" w:rsidP="00267A08"/>
    <w:p w14:paraId="13A3F7D0" w14:textId="7D9729FD" w:rsidR="00312746" w:rsidRPr="00D77DDD" w:rsidRDefault="00B97A8F" w:rsidP="00312746">
      <w:r>
        <w:t>RNIB’s Keeping in Touch (KIT) sessions run on a quarterly basis</w:t>
      </w:r>
      <w:r w:rsidR="00EE46AA">
        <w:t>, however 16% of respondents stated that they attended KIT sessions more frequently than every quarter.</w:t>
      </w:r>
      <w:r w:rsidR="00E55F4B">
        <w:t xml:space="preserve"> This may be due to respondents thinking about the more frequent communication they receive in the lead </w:t>
      </w:r>
      <w:r w:rsidR="00691260">
        <w:t>up to</w:t>
      </w:r>
      <w:r w:rsidR="00E55F4B">
        <w:t xml:space="preserve"> a KIT session. </w:t>
      </w:r>
      <w:r w:rsidR="00312746">
        <w:t xml:space="preserve">These </w:t>
      </w:r>
      <w:r w:rsidR="00E55F4B">
        <w:t>responses were</w:t>
      </w:r>
      <w:r w:rsidR="00312746">
        <w:t xml:space="preserve"> removed from the analysis</w:t>
      </w:r>
      <w:r w:rsidR="00E55F4B">
        <w:t xml:space="preserve"> for this question</w:t>
      </w:r>
      <w:r w:rsidR="00312746">
        <w:t xml:space="preserve">. </w:t>
      </w:r>
    </w:p>
    <w:p w14:paraId="27AD9817" w14:textId="26B5B49E" w:rsidR="00267A08" w:rsidRDefault="00267A08" w:rsidP="00ED5644">
      <w:pPr>
        <w:pStyle w:val="ListBullet"/>
        <w:numPr>
          <w:ilvl w:val="0"/>
          <w:numId w:val="0"/>
        </w:numPr>
      </w:pPr>
    </w:p>
    <w:p w14:paraId="23DED908" w14:textId="7CE85B8F" w:rsidR="00C7414A" w:rsidRDefault="00C7414A" w:rsidP="00325DF8">
      <w:pPr>
        <w:pStyle w:val="Heading4"/>
      </w:pPr>
      <w:r>
        <w:t>Usefulness of communication</w:t>
      </w:r>
      <w:r w:rsidR="00325DF8">
        <w:t xml:space="preserve"> methods</w:t>
      </w:r>
    </w:p>
    <w:p w14:paraId="13ACA543" w14:textId="60266A7B" w:rsidR="00267A08" w:rsidRDefault="00267A08" w:rsidP="00267A08">
      <w:r>
        <w:t>Respondents were then asked how useful they find each type of communication.</w:t>
      </w:r>
      <w:r w:rsidR="00CE7293">
        <w:t xml:space="preserve"> Those who selected ‘Not Applicable’ have been removed from the analysis.</w:t>
      </w:r>
    </w:p>
    <w:p w14:paraId="3B1D3D9F" w14:textId="25FAF3D8" w:rsidR="00267A08" w:rsidRDefault="00EB0FE0" w:rsidP="00267A08">
      <w:pPr>
        <w:pStyle w:val="ListBullet"/>
      </w:pPr>
      <w:r>
        <w:t>61</w:t>
      </w:r>
      <w:r w:rsidR="00267A08">
        <w:t>% find the Volunteer News extremely useful or useful.</w:t>
      </w:r>
    </w:p>
    <w:p w14:paraId="144C931E" w14:textId="046198AC" w:rsidR="00267A08" w:rsidRDefault="00B44A98" w:rsidP="00267A08">
      <w:pPr>
        <w:pStyle w:val="ListBullet"/>
      </w:pPr>
      <w:r>
        <w:t>86</w:t>
      </w:r>
      <w:r w:rsidR="00267A08">
        <w:t>% find updates from their manager extremely useful or useful.</w:t>
      </w:r>
    </w:p>
    <w:p w14:paraId="7307F212" w14:textId="3A7C411A" w:rsidR="00267A08" w:rsidRDefault="001B4D86" w:rsidP="00267A08">
      <w:pPr>
        <w:pStyle w:val="ListBullet"/>
      </w:pPr>
      <w:r>
        <w:t>83</w:t>
      </w:r>
      <w:r w:rsidR="00267A08">
        <w:t>% find meetings with their team extremely useful or useful.</w:t>
      </w:r>
    </w:p>
    <w:p w14:paraId="1085CF15" w14:textId="30E20657" w:rsidR="00267A08" w:rsidRDefault="00613FD1" w:rsidP="00267A08">
      <w:pPr>
        <w:pStyle w:val="ListBullet"/>
      </w:pPr>
      <w:r>
        <w:t>74</w:t>
      </w:r>
      <w:r w:rsidR="00267A08">
        <w:t>% find KIT sessions extremely useful or useful.</w:t>
      </w:r>
    </w:p>
    <w:p w14:paraId="1C2D6115" w14:textId="1F8D2EB5" w:rsidR="00267A08" w:rsidRDefault="0039566C" w:rsidP="00267A08">
      <w:pPr>
        <w:pStyle w:val="ListBullet"/>
      </w:pPr>
      <w:r>
        <w:t>45</w:t>
      </w:r>
      <w:r w:rsidR="00267A08">
        <w:t>% find the Volunteer Hub extremely useful or useful.</w:t>
      </w:r>
    </w:p>
    <w:p w14:paraId="5A794B89" w14:textId="597F2D3C" w:rsidR="00E36F05" w:rsidRPr="00267A08" w:rsidRDefault="00ED1ECE" w:rsidP="00ED5644">
      <w:pPr>
        <w:pStyle w:val="ListBullet"/>
      </w:pPr>
      <w:r>
        <w:t>48</w:t>
      </w:r>
      <w:r w:rsidR="00267A08">
        <w:t xml:space="preserve">% find RNIB’s social media channels </w:t>
      </w:r>
      <w:r w:rsidR="00281C05">
        <w:t xml:space="preserve">extremely useful or </w:t>
      </w:r>
      <w:r w:rsidR="00267A08">
        <w:t>useful.</w:t>
      </w:r>
    </w:p>
    <w:p w14:paraId="201A8DE7" w14:textId="77777777" w:rsidR="00ED5644" w:rsidRDefault="00ED5644" w:rsidP="005023A9"/>
    <w:p w14:paraId="347FD12D" w14:textId="7F55F811" w:rsidR="005023A9" w:rsidRDefault="005023A9" w:rsidP="005023A9">
      <w:r w:rsidRPr="004C766A">
        <w:t xml:space="preserve">Respondents were given the opportunity to share </w:t>
      </w:r>
      <w:r>
        <w:t xml:space="preserve">any further comments about their communication experiences whilst volunteering. </w:t>
      </w:r>
      <w:r w:rsidR="003363AF">
        <w:t>32</w:t>
      </w:r>
      <w:r>
        <w:t xml:space="preserve"> comments were received which</w:t>
      </w:r>
      <w:r w:rsidR="00EC7185">
        <w:t xml:space="preserve"> </w:t>
      </w:r>
      <w:r w:rsidR="009F58C0">
        <w:t xml:space="preserve">mainly centred around </w:t>
      </w:r>
      <w:r w:rsidR="00E11FB4">
        <w:t>good communication experience</w:t>
      </w:r>
      <w:r w:rsidR="007013E3">
        <w:t>s and</w:t>
      </w:r>
      <w:r w:rsidR="007B2478">
        <w:t xml:space="preserve"> a demand for face-to-face meetings with the team</w:t>
      </w:r>
      <w:r w:rsidR="007013E3">
        <w:t>. There were also a</w:t>
      </w:r>
      <w:r w:rsidR="00E11FB4">
        <w:t xml:space="preserve"> few negative comments around a lack of communication or slow responses from managers</w:t>
      </w:r>
      <w:r w:rsidR="007013E3">
        <w:t xml:space="preserve"> and not feeling listened to</w:t>
      </w:r>
      <w:r w:rsidR="00E11FB4">
        <w:t>. A few quotes have been shared below.</w:t>
      </w:r>
    </w:p>
    <w:p w14:paraId="2F97900C" w14:textId="77777777" w:rsidR="001D2214" w:rsidRDefault="001D2214" w:rsidP="005023A9"/>
    <w:p w14:paraId="21E1E1B2" w14:textId="46EEF129" w:rsidR="001D2214" w:rsidRDefault="00E11FB4" w:rsidP="00961D80">
      <w:pPr>
        <w:pStyle w:val="Quote"/>
      </w:pPr>
      <w:r>
        <w:t>“</w:t>
      </w:r>
      <w:r w:rsidR="001D2214" w:rsidRPr="001D2214">
        <w:t>Customers are often first to hear about things before volunteers. Should be communicating to everyone in their preferred format, not just focus on email.</w:t>
      </w:r>
      <w:r>
        <w:t>”</w:t>
      </w:r>
    </w:p>
    <w:p w14:paraId="57A6812B" w14:textId="5484A9AE" w:rsidR="00260DC8" w:rsidRDefault="00260DC8" w:rsidP="005023A9"/>
    <w:p w14:paraId="006E6828" w14:textId="61FB4B75" w:rsidR="00260DC8" w:rsidRDefault="00260DC8" w:rsidP="00961D80">
      <w:pPr>
        <w:pStyle w:val="Quote"/>
      </w:pPr>
      <w:r>
        <w:t>“</w:t>
      </w:r>
      <w:r w:rsidRPr="00260DC8">
        <w:t>I had no idea about some of the things mentioned in this survey. I feel that more transparency is needed and that meetings should occur once a week with my team to discuss difficulties and problems about the role.</w:t>
      </w:r>
      <w:r>
        <w:t>”</w:t>
      </w:r>
    </w:p>
    <w:p w14:paraId="4109606A" w14:textId="1152CBF0" w:rsidR="007D4BB7" w:rsidRDefault="007D4BB7" w:rsidP="005023A9"/>
    <w:p w14:paraId="30667355" w14:textId="69921F28" w:rsidR="007D4BB7" w:rsidRDefault="007013E3" w:rsidP="00961D80">
      <w:pPr>
        <w:pStyle w:val="Quote"/>
      </w:pPr>
      <w:r>
        <w:t>“</w:t>
      </w:r>
      <w:r w:rsidR="007D4BB7" w:rsidRPr="007D4BB7">
        <w:t>My manager sends emails when there is information to pass on and occasionally to check how we are so communication. This varies in frequency depending on need. I did enjoy attending an RNIB event recently.</w:t>
      </w:r>
      <w:r>
        <w:t>”</w:t>
      </w:r>
    </w:p>
    <w:p w14:paraId="5C881230" w14:textId="6B2E9520" w:rsidR="00345EFB" w:rsidRDefault="00345EFB" w:rsidP="005023A9"/>
    <w:p w14:paraId="751BD6B8" w14:textId="474F9869" w:rsidR="00345EFB" w:rsidRDefault="007013E3" w:rsidP="00961D80">
      <w:pPr>
        <w:pStyle w:val="Quote"/>
      </w:pPr>
      <w:r>
        <w:t>“</w:t>
      </w:r>
      <w:r w:rsidR="00345EFB" w:rsidRPr="00345EFB">
        <w:t>As a volunteer I feel it wouldn't hurt for staff to listen to us more and respect what we have to say rather than treating us like children.</w:t>
      </w:r>
      <w:r>
        <w:t>”</w:t>
      </w:r>
    </w:p>
    <w:p w14:paraId="32590B32" w14:textId="1D0F3FA1" w:rsidR="000F28BD" w:rsidRDefault="000F28BD" w:rsidP="005023A9"/>
    <w:p w14:paraId="6D08BB62" w14:textId="7F22C332" w:rsidR="000F28BD" w:rsidRDefault="0071394F" w:rsidP="000F28BD">
      <w:pPr>
        <w:pStyle w:val="Heading3"/>
      </w:pPr>
      <w:r>
        <w:t>7</w:t>
      </w:r>
      <w:r w:rsidR="000F28BD">
        <w:t>.2. Discussion</w:t>
      </w:r>
    </w:p>
    <w:p w14:paraId="2128CA16" w14:textId="3446CCE8" w:rsidR="007A6835" w:rsidRDefault="00E50F23" w:rsidP="00BE41EB">
      <w:r>
        <w:t>The findings indicate that majority of respondents</w:t>
      </w:r>
      <w:r w:rsidR="007A6835">
        <w:t xml:space="preserve"> are satisfied with communication experiences around volunteering.</w:t>
      </w:r>
    </w:p>
    <w:p w14:paraId="1B2FA01F" w14:textId="77777777" w:rsidR="007013E3" w:rsidRDefault="007013E3" w:rsidP="00BE41EB"/>
    <w:p w14:paraId="4098F276" w14:textId="6A2CCE44" w:rsidR="006C1ECD" w:rsidRDefault="006C1ECD" w:rsidP="006C1ECD">
      <w:r>
        <w:t>The results highlight the importance of communication with volunteer managers as 57% of respondents receive updates from their managers on at least a monthly basis, and 86% find these extremely useful or useful. Respondents also find meetings with their team useful, but these occur on a less frequent basis. Majority of respondents say their manager is available to talk to if they need support and they are satisfied with the communication they receive from them</w:t>
      </w:r>
      <w:r w:rsidR="00C53404">
        <w:t>, although the verbatim comments suggest some volunteers feel isolated and do not hear from their manager</w:t>
      </w:r>
      <w:r>
        <w:t>.</w:t>
      </w:r>
      <w:r w:rsidR="008D4C4C">
        <w:t xml:space="preserve"> </w:t>
      </w:r>
      <w:r w:rsidR="0019559B">
        <w:t xml:space="preserve">Satisfaction with communication and availability of volunteer managers is higher amongst Sooty Box respondents compared to the overall sample and Technology for Life volunteers. </w:t>
      </w:r>
      <w:r w:rsidR="008D4C4C">
        <w:t>T</w:t>
      </w:r>
      <w:r>
        <w:t>he findings</w:t>
      </w:r>
      <w:r w:rsidR="008D4C4C">
        <w:t xml:space="preserve"> also</w:t>
      </w:r>
      <w:r>
        <w:t xml:space="preserve"> indicate more could be done to improve the way RNIB communications with</w:t>
      </w:r>
      <w:r w:rsidR="00BB3FA2">
        <w:t xml:space="preserve"> all</w:t>
      </w:r>
      <w:r>
        <w:t xml:space="preserve"> volunteers. </w:t>
      </w:r>
    </w:p>
    <w:p w14:paraId="78BBF44D" w14:textId="5D983165" w:rsidR="00D9217B" w:rsidRDefault="00D9217B" w:rsidP="006C1ECD"/>
    <w:p w14:paraId="32ABE09C" w14:textId="60B7BE59" w:rsidR="00D9217B" w:rsidRDefault="007E1EED" w:rsidP="006C1ECD">
      <w:r>
        <w:t>Half of respondents have never used the Volunteer Hub and a further 29% were unaware of this platform</w:t>
      </w:r>
      <w:r w:rsidR="001679A2">
        <w:t>, so more needs to be done to increase the awareness of this amongst volunteers.</w:t>
      </w:r>
      <w:r w:rsidR="00D420A9">
        <w:t xml:space="preserve"> Of those who have used it, only 45% found it extremely useful or usefu</w:t>
      </w:r>
      <w:r w:rsidR="00D87ED7">
        <w:t xml:space="preserve">l. </w:t>
      </w:r>
      <w:r w:rsidR="004662FE">
        <w:t>Understanding what volunteers would like to see on the Volunteer Hub should be explored in future research.</w:t>
      </w:r>
    </w:p>
    <w:p w14:paraId="040E386C" w14:textId="309743C7" w:rsidR="008A69B2" w:rsidRDefault="008A69B2" w:rsidP="006C1ECD"/>
    <w:p w14:paraId="360FFA24" w14:textId="72948AB9" w:rsidR="008A69B2" w:rsidRDefault="0071394F" w:rsidP="00671487">
      <w:pPr>
        <w:pStyle w:val="Heading3"/>
      </w:pPr>
      <w:r>
        <w:t>7</w:t>
      </w:r>
      <w:r w:rsidR="008A69B2">
        <w:t>.3. Recommendations</w:t>
      </w:r>
    </w:p>
    <w:p w14:paraId="778BC363" w14:textId="77777777" w:rsidR="00334C9F" w:rsidRDefault="00DE3715" w:rsidP="00DE3715">
      <w:pPr>
        <w:pStyle w:val="ListBullet"/>
      </w:pPr>
      <w:r>
        <w:t>Increase the awareness of Keeping in Touch sessions</w:t>
      </w:r>
      <w:r w:rsidR="00334C9F">
        <w:t>.</w:t>
      </w:r>
    </w:p>
    <w:p w14:paraId="0FDC2696" w14:textId="7C7C7F99" w:rsidR="008A69B2" w:rsidRDefault="00334C9F" w:rsidP="00DE3715">
      <w:pPr>
        <w:pStyle w:val="ListBullet"/>
      </w:pPr>
      <w:r>
        <w:t>Increase the awareness of t</w:t>
      </w:r>
      <w:r w:rsidR="00DE3715">
        <w:t>he Volunteer Hub.</w:t>
      </w:r>
    </w:p>
    <w:p w14:paraId="4F380E63" w14:textId="7E4CF7D1" w:rsidR="00797BC8" w:rsidRDefault="001D59AE" w:rsidP="00DE3715">
      <w:pPr>
        <w:pStyle w:val="ListBullet"/>
      </w:pPr>
      <w:r>
        <w:t>Explore</w:t>
      </w:r>
      <w:r w:rsidR="00005DC9">
        <w:t xml:space="preserve"> what</w:t>
      </w:r>
      <w:r>
        <w:t xml:space="preserve"> volunteers would find useful to be communicate</w:t>
      </w:r>
      <w:r w:rsidR="00005DC9">
        <w:t>d in the Volunteer News and on the Volunteer Hub.</w:t>
      </w:r>
    </w:p>
    <w:p w14:paraId="3F4ECF55" w14:textId="6F8245B1" w:rsidR="00A034A9" w:rsidRDefault="00A034A9" w:rsidP="00DE3715">
      <w:pPr>
        <w:pStyle w:val="ListBullet"/>
      </w:pPr>
      <w:r>
        <w:t>Explore opportunities for teams to hold in person meetings with volunteers.</w:t>
      </w:r>
    </w:p>
    <w:p w14:paraId="69CBFE71" w14:textId="3FEF837F" w:rsidR="00C07A6D" w:rsidRDefault="00C07A6D" w:rsidP="00DE3715">
      <w:pPr>
        <w:pStyle w:val="ListBullet"/>
      </w:pPr>
      <w:r>
        <w:t>Gather insight to understand how RNIB could better communicate with volunteers.</w:t>
      </w:r>
    </w:p>
    <w:p w14:paraId="07D6DDB0" w14:textId="77777777" w:rsidR="00C44A60" w:rsidRDefault="00C44A60" w:rsidP="00BE41EB"/>
    <w:p w14:paraId="6A0C39BC" w14:textId="3B3668BD" w:rsidR="00871254" w:rsidRDefault="000F28BD" w:rsidP="000F28BD">
      <w:pPr>
        <w:pStyle w:val="Heading2"/>
      </w:pPr>
      <w:bookmarkStart w:id="8" w:name="_Section_Eight:_Outcomes"/>
      <w:bookmarkEnd w:id="8"/>
      <w:r>
        <w:t xml:space="preserve">Section </w:t>
      </w:r>
      <w:r w:rsidR="00B37A6D">
        <w:t>Eight</w:t>
      </w:r>
      <w:r>
        <w:t xml:space="preserve">: </w:t>
      </w:r>
      <w:r w:rsidR="00B067B2">
        <w:t>Outcomes of Volunteering</w:t>
      </w:r>
    </w:p>
    <w:p w14:paraId="3880F7CD" w14:textId="53F1DD21" w:rsidR="000F28BD" w:rsidRDefault="00B37A6D" w:rsidP="000F28BD">
      <w:pPr>
        <w:pStyle w:val="Heading3"/>
      </w:pPr>
      <w:r>
        <w:t>8</w:t>
      </w:r>
      <w:r w:rsidR="000F28BD">
        <w:t>.1. Results</w:t>
      </w:r>
    </w:p>
    <w:p w14:paraId="1F68A947" w14:textId="7F5EA7F8" w:rsidR="00C85DDE" w:rsidRPr="00C85DDE" w:rsidRDefault="00C85DDE" w:rsidP="00C85DDE">
      <w:pPr>
        <w:pStyle w:val="Heading4"/>
      </w:pPr>
      <w:r>
        <w:t>Motivations for volunteering</w:t>
      </w:r>
    </w:p>
    <w:p w14:paraId="40E532D9" w14:textId="76AD9EA2" w:rsidR="00B067B2" w:rsidRDefault="00B067B2" w:rsidP="00B067B2">
      <w:r>
        <w:t xml:space="preserve">Respondents </w:t>
      </w:r>
      <w:r w:rsidRPr="0067270B">
        <w:t xml:space="preserve">were asked to </w:t>
      </w:r>
      <w:r>
        <w:t>select their motivations or reasons to start volunteering for RNIB.</w:t>
      </w:r>
      <w:r w:rsidR="002F233B">
        <w:t xml:space="preserve"> Results are shown in the table below which has eight columns and six rows.</w:t>
      </w:r>
    </w:p>
    <w:tbl>
      <w:tblPr>
        <w:tblStyle w:val="TableGrid"/>
        <w:tblpPr w:leftFromText="180" w:rightFromText="180" w:vertAnchor="text" w:horzAnchor="margin" w:tblpXSpec="center" w:tblpY="259"/>
        <w:tblW w:w="0" w:type="auto"/>
        <w:tblLook w:val="04A0" w:firstRow="1" w:lastRow="0" w:firstColumn="1" w:lastColumn="0" w:noHBand="0" w:noVBand="1"/>
      </w:tblPr>
      <w:tblGrid>
        <w:gridCol w:w="5954"/>
        <w:gridCol w:w="1726"/>
      </w:tblGrid>
      <w:tr w:rsidR="00E21E1D" w14:paraId="23628323" w14:textId="77777777" w:rsidTr="00E21E1D">
        <w:trPr>
          <w:trHeight w:val="446"/>
        </w:trPr>
        <w:tc>
          <w:tcPr>
            <w:tcW w:w="5954" w:type="dxa"/>
          </w:tcPr>
          <w:p w14:paraId="37A5EC87" w14:textId="77777777" w:rsidR="00E21E1D" w:rsidRPr="00F7438E" w:rsidRDefault="00E21E1D" w:rsidP="00E21E1D">
            <w:pPr>
              <w:rPr>
                <w:b/>
                <w:bCs/>
              </w:rPr>
            </w:pPr>
            <w:bookmarkStart w:id="9" w:name="Title2"/>
            <w:bookmarkEnd w:id="9"/>
            <w:r w:rsidRPr="00F7438E">
              <w:rPr>
                <w:b/>
                <w:bCs/>
              </w:rPr>
              <w:t>Motivation</w:t>
            </w:r>
          </w:p>
        </w:tc>
        <w:tc>
          <w:tcPr>
            <w:tcW w:w="1726" w:type="dxa"/>
          </w:tcPr>
          <w:p w14:paraId="736FCEEE" w14:textId="77777777" w:rsidR="00E21E1D" w:rsidRPr="00F7438E" w:rsidRDefault="00E21E1D" w:rsidP="00E21E1D">
            <w:pPr>
              <w:rPr>
                <w:b/>
                <w:bCs/>
              </w:rPr>
            </w:pPr>
            <w:r w:rsidRPr="00F7438E">
              <w:rPr>
                <w:b/>
                <w:bCs/>
              </w:rPr>
              <w:t>Percentage</w:t>
            </w:r>
          </w:p>
        </w:tc>
      </w:tr>
      <w:tr w:rsidR="00E21E1D" w14:paraId="6C92E59C" w14:textId="77777777" w:rsidTr="00E21E1D">
        <w:trPr>
          <w:trHeight w:val="446"/>
        </w:trPr>
        <w:tc>
          <w:tcPr>
            <w:tcW w:w="5954" w:type="dxa"/>
          </w:tcPr>
          <w:p w14:paraId="154DA72A" w14:textId="77777777" w:rsidR="00E21E1D" w:rsidRDefault="00E21E1D" w:rsidP="00E21E1D">
            <w:r>
              <w:t>A chance to use my existing skills</w:t>
            </w:r>
          </w:p>
        </w:tc>
        <w:tc>
          <w:tcPr>
            <w:tcW w:w="1726" w:type="dxa"/>
          </w:tcPr>
          <w:p w14:paraId="5F12BABE" w14:textId="77777777" w:rsidR="00E21E1D" w:rsidRDefault="00E21E1D" w:rsidP="00E21E1D">
            <w:r>
              <w:t>68%</w:t>
            </w:r>
          </w:p>
        </w:tc>
      </w:tr>
      <w:tr w:rsidR="00E21E1D" w14:paraId="56FA7DF1" w14:textId="77777777" w:rsidTr="00E21E1D">
        <w:trPr>
          <w:trHeight w:val="460"/>
        </w:trPr>
        <w:tc>
          <w:tcPr>
            <w:tcW w:w="5954" w:type="dxa"/>
          </w:tcPr>
          <w:p w14:paraId="5A7F82AA" w14:textId="77777777" w:rsidR="00E21E1D" w:rsidRDefault="00E21E1D" w:rsidP="00E21E1D">
            <w:r>
              <w:t>To help people who may be disadvantaged</w:t>
            </w:r>
          </w:p>
        </w:tc>
        <w:tc>
          <w:tcPr>
            <w:tcW w:w="1726" w:type="dxa"/>
          </w:tcPr>
          <w:p w14:paraId="68C48A4C" w14:textId="77777777" w:rsidR="00E21E1D" w:rsidRDefault="00E21E1D" w:rsidP="00E21E1D">
            <w:r>
              <w:t>63%</w:t>
            </w:r>
          </w:p>
        </w:tc>
      </w:tr>
      <w:tr w:rsidR="00E21E1D" w14:paraId="71BF735F" w14:textId="77777777" w:rsidTr="00E21E1D">
        <w:trPr>
          <w:trHeight w:val="446"/>
        </w:trPr>
        <w:tc>
          <w:tcPr>
            <w:tcW w:w="5954" w:type="dxa"/>
          </w:tcPr>
          <w:p w14:paraId="62BE7BD0" w14:textId="77777777" w:rsidR="00E21E1D" w:rsidRDefault="00E21E1D" w:rsidP="00E21E1D">
            <w:r>
              <w:t>Personal connection to sight loss/blindness</w:t>
            </w:r>
          </w:p>
        </w:tc>
        <w:tc>
          <w:tcPr>
            <w:tcW w:w="1726" w:type="dxa"/>
          </w:tcPr>
          <w:p w14:paraId="40A0BEAB" w14:textId="77777777" w:rsidR="00E21E1D" w:rsidRDefault="00E21E1D" w:rsidP="00E21E1D">
            <w:r>
              <w:t>44%</w:t>
            </w:r>
          </w:p>
        </w:tc>
      </w:tr>
      <w:tr w:rsidR="00E21E1D" w14:paraId="00960916" w14:textId="77777777" w:rsidTr="00E21E1D">
        <w:trPr>
          <w:trHeight w:val="446"/>
        </w:trPr>
        <w:tc>
          <w:tcPr>
            <w:tcW w:w="5954" w:type="dxa"/>
          </w:tcPr>
          <w:p w14:paraId="58B9E7C4" w14:textId="77777777" w:rsidR="00E21E1D" w:rsidRDefault="00E21E1D" w:rsidP="00E21E1D">
            <w:r>
              <w:t>To fill my spare time</w:t>
            </w:r>
          </w:p>
        </w:tc>
        <w:tc>
          <w:tcPr>
            <w:tcW w:w="1726" w:type="dxa"/>
          </w:tcPr>
          <w:p w14:paraId="6EFD258A" w14:textId="406DF20A" w:rsidR="00E21E1D" w:rsidRDefault="00783A79" w:rsidP="00E21E1D">
            <w:r>
              <w:t>32%</w:t>
            </w:r>
          </w:p>
        </w:tc>
      </w:tr>
      <w:tr w:rsidR="00E21E1D" w14:paraId="067CDB58" w14:textId="77777777" w:rsidTr="00E21E1D">
        <w:trPr>
          <w:trHeight w:val="446"/>
        </w:trPr>
        <w:tc>
          <w:tcPr>
            <w:tcW w:w="5954" w:type="dxa"/>
          </w:tcPr>
          <w:p w14:paraId="16E73E7A" w14:textId="37FFB332" w:rsidR="00E21E1D" w:rsidRDefault="00F56404" w:rsidP="00E21E1D">
            <w:r>
              <w:t>A chance to learn new skills</w:t>
            </w:r>
          </w:p>
        </w:tc>
        <w:tc>
          <w:tcPr>
            <w:tcW w:w="1726" w:type="dxa"/>
          </w:tcPr>
          <w:p w14:paraId="40548B9D" w14:textId="39DFF322" w:rsidR="00E21E1D" w:rsidRDefault="00633E14" w:rsidP="00E21E1D">
            <w:r>
              <w:t>28%</w:t>
            </w:r>
          </w:p>
        </w:tc>
      </w:tr>
      <w:tr w:rsidR="00E21E1D" w14:paraId="3ABEDBBB" w14:textId="77777777" w:rsidTr="00E21E1D">
        <w:trPr>
          <w:trHeight w:val="446"/>
        </w:trPr>
        <w:tc>
          <w:tcPr>
            <w:tcW w:w="5954" w:type="dxa"/>
          </w:tcPr>
          <w:p w14:paraId="7EF77DE8" w14:textId="5003B715" w:rsidR="00E21E1D" w:rsidRDefault="00633E14" w:rsidP="00E21E1D">
            <w:r>
              <w:t>To improve services,</w:t>
            </w:r>
            <w:r w:rsidR="00E07DBA">
              <w:t xml:space="preserve"> processes and/or charity impact</w:t>
            </w:r>
          </w:p>
        </w:tc>
        <w:tc>
          <w:tcPr>
            <w:tcW w:w="1726" w:type="dxa"/>
          </w:tcPr>
          <w:p w14:paraId="77A61D4C" w14:textId="671A422C" w:rsidR="00E21E1D" w:rsidRDefault="00E07DBA" w:rsidP="00E21E1D">
            <w:r>
              <w:t>26%</w:t>
            </w:r>
          </w:p>
        </w:tc>
      </w:tr>
      <w:tr w:rsidR="00E21E1D" w14:paraId="12A95753" w14:textId="77777777" w:rsidTr="00E21E1D">
        <w:trPr>
          <w:trHeight w:val="460"/>
        </w:trPr>
        <w:tc>
          <w:tcPr>
            <w:tcW w:w="5954" w:type="dxa"/>
          </w:tcPr>
          <w:p w14:paraId="470056CC" w14:textId="176C21F5" w:rsidR="00E21E1D" w:rsidRDefault="001F7DAF" w:rsidP="00E21E1D">
            <w:r>
              <w:t xml:space="preserve">I have, or know someone that has, benefitted </w:t>
            </w:r>
            <w:r w:rsidR="00F16A88">
              <w:t>from RNIB services</w:t>
            </w:r>
          </w:p>
        </w:tc>
        <w:tc>
          <w:tcPr>
            <w:tcW w:w="1726" w:type="dxa"/>
          </w:tcPr>
          <w:p w14:paraId="730E9CFC" w14:textId="594C96D1" w:rsidR="00E21E1D" w:rsidRDefault="00F16A88" w:rsidP="00E21E1D">
            <w:r>
              <w:t>24%</w:t>
            </w:r>
          </w:p>
        </w:tc>
      </w:tr>
      <w:tr w:rsidR="00E21E1D" w14:paraId="6922B223" w14:textId="77777777" w:rsidTr="00E21E1D">
        <w:trPr>
          <w:trHeight w:val="460"/>
        </w:trPr>
        <w:tc>
          <w:tcPr>
            <w:tcW w:w="5954" w:type="dxa"/>
          </w:tcPr>
          <w:p w14:paraId="0587D4A9" w14:textId="418E8D90" w:rsidR="00E21E1D" w:rsidRDefault="001D72D5" w:rsidP="00E21E1D">
            <w:r>
              <w:t>To meet people/make friends</w:t>
            </w:r>
          </w:p>
        </w:tc>
        <w:tc>
          <w:tcPr>
            <w:tcW w:w="1726" w:type="dxa"/>
          </w:tcPr>
          <w:p w14:paraId="46F61223" w14:textId="7C91F083" w:rsidR="00E21E1D" w:rsidRDefault="00595FE3" w:rsidP="00E21E1D">
            <w:r>
              <w:t>20%</w:t>
            </w:r>
          </w:p>
        </w:tc>
      </w:tr>
      <w:tr w:rsidR="00E21E1D" w14:paraId="43E482A0" w14:textId="77777777" w:rsidTr="00E21E1D">
        <w:trPr>
          <w:trHeight w:val="460"/>
        </w:trPr>
        <w:tc>
          <w:tcPr>
            <w:tcW w:w="5954" w:type="dxa"/>
          </w:tcPr>
          <w:p w14:paraId="7318D85B" w14:textId="56545445" w:rsidR="00E21E1D" w:rsidRDefault="003610BC" w:rsidP="00E21E1D">
            <w:r>
              <w:t xml:space="preserve">To build confidence </w:t>
            </w:r>
          </w:p>
        </w:tc>
        <w:tc>
          <w:tcPr>
            <w:tcW w:w="1726" w:type="dxa"/>
          </w:tcPr>
          <w:p w14:paraId="1B310DA0" w14:textId="56AE9C6E" w:rsidR="00E21E1D" w:rsidRDefault="00DA2E7D" w:rsidP="00E21E1D">
            <w:r>
              <w:t>9%</w:t>
            </w:r>
          </w:p>
        </w:tc>
      </w:tr>
      <w:tr w:rsidR="00E21E1D" w14:paraId="3436B872" w14:textId="77777777" w:rsidTr="00E21E1D">
        <w:trPr>
          <w:trHeight w:val="460"/>
        </w:trPr>
        <w:tc>
          <w:tcPr>
            <w:tcW w:w="5954" w:type="dxa"/>
          </w:tcPr>
          <w:p w14:paraId="30740340" w14:textId="19216A2A" w:rsidR="00E21E1D" w:rsidRDefault="00BF54D2" w:rsidP="00E21E1D">
            <w:r>
              <w:t>To gain work experience or enhance my employment prospects</w:t>
            </w:r>
          </w:p>
        </w:tc>
        <w:tc>
          <w:tcPr>
            <w:tcW w:w="1726" w:type="dxa"/>
          </w:tcPr>
          <w:p w14:paraId="6DAD80E5" w14:textId="42BF75C0" w:rsidR="00E21E1D" w:rsidRDefault="00BF54D2" w:rsidP="00E21E1D">
            <w:r>
              <w:t>8%</w:t>
            </w:r>
          </w:p>
        </w:tc>
      </w:tr>
      <w:tr w:rsidR="00BF54D2" w14:paraId="4CFBCAA4" w14:textId="77777777" w:rsidTr="00E21E1D">
        <w:trPr>
          <w:trHeight w:val="460"/>
        </w:trPr>
        <w:tc>
          <w:tcPr>
            <w:tcW w:w="5954" w:type="dxa"/>
          </w:tcPr>
          <w:p w14:paraId="1C00AFF1" w14:textId="4217D192" w:rsidR="00BF54D2" w:rsidRDefault="00BF54D2" w:rsidP="00E21E1D">
            <w:r>
              <w:t>Other</w:t>
            </w:r>
          </w:p>
        </w:tc>
        <w:tc>
          <w:tcPr>
            <w:tcW w:w="1726" w:type="dxa"/>
          </w:tcPr>
          <w:p w14:paraId="616A7AF4" w14:textId="60C54357" w:rsidR="00BF54D2" w:rsidRDefault="00BD182D" w:rsidP="00E21E1D">
            <w:r>
              <w:t>6%</w:t>
            </w:r>
          </w:p>
        </w:tc>
      </w:tr>
    </w:tbl>
    <w:p w14:paraId="5769FE53" w14:textId="77777777" w:rsidR="004D6EEE" w:rsidRDefault="004D6EEE" w:rsidP="00B067B2"/>
    <w:p w14:paraId="2B0077CD" w14:textId="4C00B03D" w:rsidR="002622CA" w:rsidRDefault="002622CA" w:rsidP="00B067B2"/>
    <w:p w14:paraId="5175F9E9" w14:textId="0F1D2A20" w:rsidR="002622CA" w:rsidRDefault="002622CA" w:rsidP="00B067B2"/>
    <w:p w14:paraId="6CE5D794" w14:textId="77777777" w:rsidR="002622CA" w:rsidRDefault="002622CA" w:rsidP="00B067B2"/>
    <w:p w14:paraId="152501AC" w14:textId="77777777" w:rsidR="005F1D8D" w:rsidRPr="005F1D8D" w:rsidRDefault="005F1D8D" w:rsidP="005F1D8D"/>
    <w:p w14:paraId="41C1529B" w14:textId="77777777" w:rsidR="00DE74AF" w:rsidRDefault="00DE74AF" w:rsidP="00CB7C37">
      <w:pPr>
        <w:pStyle w:val="Heading4"/>
      </w:pPr>
    </w:p>
    <w:p w14:paraId="5A7C0959" w14:textId="77777777" w:rsidR="00DE74AF" w:rsidRDefault="00DE74AF" w:rsidP="00CB7C37">
      <w:pPr>
        <w:pStyle w:val="Heading4"/>
      </w:pPr>
    </w:p>
    <w:p w14:paraId="2B0F928C" w14:textId="77777777" w:rsidR="00DE74AF" w:rsidRDefault="00DE74AF" w:rsidP="00DE74AF"/>
    <w:p w14:paraId="3549C917" w14:textId="77777777" w:rsidR="00DE74AF" w:rsidRPr="00DE74AF" w:rsidRDefault="00DE74AF" w:rsidP="00DE74AF"/>
    <w:p w14:paraId="3AC17CC8" w14:textId="308ADE39" w:rsidR="00CB7C37" w:rsidRDefault="00CB7C37" w:rsidP="00CB7C37">
      <w:pPr>
        <w:pStyle w:val="Heading4"/>
      </w:pPr>
      <w:r>
        <w:t>Important aspects of volunteering</w:t>
      </w:r>
    </w:p>
    <w:p w14:paraId="7DFCB9A0" w14:textId="5BB0EB6D" w:rsidR="00B067B2" w:rsidRDefault="00DC297A" w:rsidP="00B067B2">
      <w:r>
        <w:t xml:space="preserve">Respondents were asked to state the importance of different outcomes of volunteering with RNIB. </w:t>
      </w:r>
      <w:r w:rsidR="00B81DEB">
        <w:t xml:space="preserve">The table below shows </w:t>
      </w:r>
      <w:r w:rsidR="00431D32">
        <w:t>the proportion of respondents that rate different aspects of the volunteering experience as extremely important or fairly important. The table contains three columns and ten rows.</w:t>
      </w:r>
      <w:r w:rsidR="001E6A6D">
        <w:t xml:space="preserve"> Not applicable responses were removed from the analysis for this question.</w:t>
      </w:r>
      <w:r w:rsidR="00431D32">
        <w:t xml:space="preserve"> </w:t>
      </w:r>
    </w:p>
    <w:p w14:paraId="0108AC4E" w14:textId="44C6E415" w:rsidR="005A171E" w:rsidRDefault="005A171E" w:rsidP="00B067B2"/>
    <w:tbl>
      <w:tblPr>
        <w:tblStyle w:val="TableGrid"/>
        <w:tblW w:w="0" w:type="auto"/>
        <w:tblLook w:val="04A0" w:firstRow="1" w:lastRow="0" w:firstColumn="1" w:lastColumn="0" w:noHBand="0" w:noVBand="1"/>
      </w:tblPr>
      <w:tblGrid>
        <w:gridCol w:w="5524"/>
        <w:gridCol w:w="1701"/>
        <w:gridCol w:w="1791"/>
      </w:tblGrid>
      <w:tr w:rsidR="005A171E" w14:paraId="63E39984" w14:textId="77777777" w:rsidTr="00534D9A">
        <w:tc>
          <w:tcPr>
            <w:tcW w:w="5524" w:type="dxa"/>
          </w:tcPr>
          <w:p w14:paraId="420667EF" w14:textId="75768333" w:rsidR="005A171E" w:rsidRPr="005F3D3C" w:rsidRDefault="005F3D3C" w:rsidP="00B067B2">
            <w:pPr>
              <w:rPr>
                <w:b/>
                <w:bCs/>
              </w:rPr>
            </w:pPr>
            <w:bookmarkStart w:id="10" w:name="Title3"/>
            <w:bookmarkEnd w:id="10"/>
            <w:r w:rsidRPr="005F3D3C">
              <w:rPr>
                <w:b/>
                <w:bCs/>
              </w:rPr>
              <w:t>Aspects of volunteering</w:t>
            </w:r>
          </w:p>
        </w:tc>
        <w:tc>
          <w:tcPr>
            <w:tcW w:w="1701" w:type="dxa"/>
          </w:tcPr>
          <w:p w14:paraId="0ACE0EB3" w14:textId="4F1B7124" w:rsidR="005A171E" w:rsidRPr="005F3D3C" w:rsidRDefault="0000419B" w:rsidP="00B067B2">
            <w:pPr>
              <w:rPr>
                <w:b/>
                <w:bCs/>
              </w:rPr>
            </w:pPr>
            <w:r w:rsidRPr="005F3D3C">
              <w:rPr>
                <w:b/>
                <w:bCs/>
              </w:rPr>
              <w:t>Extremely important</w:t>
            </w:r>
          </w:p>
        </w:tc>
        <w:tc>
          <w:tcPr>
            <w:tcW w:w="1791" w:type="dxa"/>
          </w:tcPr>
          <w:p w14:paraId="1E169876" w14:textId="368B780B" w:rsidR="005A171E" w:rsidRPr="005F3D3C" w:rsidRDefault="0000419B" w:rsidP="00B067B2">
            <w:pPr>
              <w:rPr>
                <w:b/>
                <w:bCs/>
              </w:rPr>
            </w:pPr>
            <w:r w:rsidRPr="005F3D3C">
              <w:rPr>
                <w:b/>
                <w:bCs/>
              </w:rPr>
              <w:t>Fairly important</w:t>
            </w:r>
          </w:p>
        </w:tc>
      </w:tr>
      <w:tr w:rsidR="005A171E" w14:paraId="2E55778F" w14:textId="77777777" w:rsidTr="00534D9A">
        <w:tc>
          <w:tcPr>
            <w:tcW w:w="5524" w:type="dxa"/>
          </w:tcPr>
          <w:p w14:paraId="2D855511" w14:textId="0EAC0916" w:rsidR="005A171E" w:rsidRDefault="00534D9A" w:rsidP="00B067B2">
            <w:r>
              <w:t>Delivering a good experience for RNIB customers</w:t>
            </w:r>
          </w:p>
        </w:tc>
        <w:tc>
          <w:tcPr>
            <w:tcW w:w="1701" w:type="dxa"/>
          </w:tcPr>
          <w:p w14:paraId="6F1D272B" w14:textId="60608AAC" w:rsidR="005A171E" w:rsidRDefault="00534D9A" w:rsidP="00B067B2">
            <w:r>
              <w:t>74%</w:t>
            </w:r>
          </w:p>
        </w:tc>
        <w:tc>
          <w:tcPr>
            <w:tcW w:w="1791" w:type="dxa"/>
          </w:tcPr>
          <w:p w14:paraId="4C748D17" w14:textId="7795D7EC" w:rsidR="005A171E" w:rsidRDefault="00534D9A" w:rsidP="00B067B2">
            <w:r>
              <w:t>24%</w:t>
            </w:r>
          </w:p>
        </w:tc>
      </w:tr>
      <w:tr w:rsidR="005A171E" w14:paraId="15A40D5D" w14:textId="77777777" w:rsidTr="00534D9A">
        <w:tc>
          <w:tcPr>
            <w:tcW w:w="5524" w:type="dxa"/>
          </w:tcPr>
          <w:p w14:paraId="1FD87860" w14:textId="455E38B8" w:rsidR="005A171E" w:rsidRDefault="00706FAA" w:rsidP="00B067B2">
            <w:r>
              <w:t>Getting a sense of personal achievement</w:t>
            </w:r>
          </w:p>
        </w:tc>
        <w:tc>
          <w:tcPr>
            <w:tcW w:w="1701" w:type="dxa"/>
          </w:tcPr>
          <w:p w14:paraId="4E8EC308" w14:textId="116BFFAF" w:rsidR="005A171E" w:rsidRDefault="00706FAA" w:rsidP="00B067B2">
            <w:r>
              <w:t>42</w:t>
            </w:r>
            <w:r w:rsidR="004566AE">
              <w:t>%</w:t>
            </w:r>
          </w:p>
        </w:tc>
        <w:tc>
          <w:tcPr>
            <w:tcW w:w="1791" w:type="dxa"/>
          </w:tcPr>
          <w:p w14:paraId="55DCE0AC" w14:textId="6C6E91DD" w:rsidR="005A171E" w:rsidRDefault="004566AE" w:rsidP="00B067B2">
            <w:r>
              <w:t>4</w:t>
            </w:r>
            <w:r w:rsidR="00706FAA">
              <w:t>8</w:t>
            </w:r>
            <w:r>
              <w:t>%</w:t>
            </w:r>
          </w:p>
        </w:tc>
      </w:tr>
      <w:tr w:rsidR="005A171E" w14:paraId="448C59AA" w14:textId="77777777" w:rsidTr="00534D9A">
        <w:tc>
          <w:tcPr>
            <w:tcW w:w="5524" w:type="dxa"/>
          </w:tcPr>
          <w:p w14:paraId="51A16B52" w14:textId="542F5BBB" w:rsidR="005A171E" w:rsidRDefault="004566AE" w:rsidP="00B067B2">
            <w:r>
              <w:t>Having a chance to share my skills</w:t>
            </w:r>
          </w:p>
        </w:tc>
        <w:tc>
          <w:tcPr>
            <w:tcW w:w="1701" w:type="dxa"/>
          </w:tcPr>
          <w:p w14:paraId="389F0E05" w14:textId="2A6D081E" w:rsidR="005A171E" w:rsidRDefault="004566AE" w:rsidP="00B067B2">
            <w:r>
              <w:t>39%</w:t>
            </w:r>
          </w:p>
        </w:tc>
        <w:tc>
          <w:tcPr>
            <w:tcW w:w="1791" w:type="dxa"/>
          </w:tcPr>
          <w:p w14:paraId="48E99881" w14:textId="5DBF5A03" w:rsidR="005A171E" w:rsidRDefault="004566AE" w:rsidP="00B067B2">
            <w:r>
              <w:t>43%</w:t>
            </w:r>
          </w:p>
        </w:tc>
      </w:tr>
      <w:tr w:rsidR="005A171E" w14:paraId="23743173" w14:textId="77777777" w:rsidTr="00534D9A">
        <w:tc>
          <w:tcPr>
            <w:tcW w:w="5524" w:type="dxa"/>
          </w:tcPr>
          <w:p w14:paraId="5758AF90" w14:textId="2566CC11" w:rsidR="005A171E" w:rsidRDefault="004566AE" w:rsidP="00B067B2">
            <w:r>
              <w:t>Enjoying it and having fun</w:t>
            </w:r>
          </w:p>
        </w:tc>
        <w:tc>
          <w:tcPr>
            <w:tcW w:w="1701" w:type="dxa"/>
          </w:tcPr>
          <w:p w14:paraId="00541B3B" w14:textId="59196870" w:rsidR="005A171E" w:rsidRDefault="00706FAA" w:rsidP="00B067B2">
            <w:r>
              <w:t>38%</w:t>
            </w:r>
          </w:p>
        </w:tc>
        <w:tc>
          <w:tcPr>
            <w:tcW w:w="1791" w:type="dxa"/>
          </w:tcPr>
          <w:p w14:paraId="35A559D6" w14:textId="18DF7BA7" w:rsidR="005A171E" w:rsidRDefault="00706FAA" w:rsidP="00B067B2">
            <w:r>
              <w:t>45%</w:t>
            </w:r>
          </w:p>
        </w:tc>
      </w:tr>
      <w:tr w:rsidR="005A171E" w14:paraId="6BAB31BC" w14:textId="77777777" w:rsidTr="00534D9A">
        <w:tc>
          <w:tcPr>
            <w:tcW w:w="5524" w:type="dxa"/>
          </w:tcPr>
          <w:p w14:paraId="3B99CE50" w14:textId="0BD3C8C1" w:rsidR="005A171E" w:rsidRDefault="00C93E54" w:rsidP="00B067B2">
            <w:r>
              <w:t>Meeting people and making friends</w:t>
            </w:r>
          </w:p>
        </w:tc>
        <w:tc>
          <w:tcPr>
            <w:tcW w:w="1701" w:type="dxa"/>
          </w:tcPr>
          <w:p w14:paraId="168C9C1F" w14:textId="0BFA9F2F" w:rsidR="005A171E" w:rsidRDefault="00C93E54" w:rsidP="00B067B2">
            <w:r>
              <w:t>24%</w:t>
            </w:r>
          </w:p>
        </w:tc>
        <w:tc>
          <w:tcPr>
            <w:tcW w:w="1791" w:type="dxa"/>
          </w:tcPr>
          <w:p w14:paraId="2B4E088F" w14:textId="02F60D9F" w:rsidR="005A171E" w:rsidRDefault="00C93E54" w:rsidP="00B067B2">
            <w:r>
              <w:t>42%</w:t>
            </w:r>
          </w:p>
        </w:tc>
      </w:tr>
      <w:tr w:rsidR="005A171E" w14:paraId="61E67834" w14:textId="77777777" w:rsidTr="00534D9A">
        <w:tc>
          <w:tcPr>
            <w:tcW w:w="5524" w:type="dxa"/>
          </w:tcPr>
          <w:p w14:paraId="219FE6B2" w14:textId="7BB3965B" w:rsidR="005A171E" w:rsidRDefault="009B63A9" w:rsidP="00B067B2">
            <w:r>
              <w:t>Having a chance to learn new skills</w:t>
            </w:r>
          </w:p>
        </w:tc>
        <w:tc>
          <w:tcPr>
            <w:tcW w:w="1701" w:type="dxa"/>
          </w:tcPr>
          <w:p w14:paraId="0E61F5A3" w14:textId="6BE46971" w:rsidR="005A171E" w:rsidRDefault="009B63A9" w:rsidP="00B067B2">
            <w:r>
              <w:t>23%</w:t>
            </w:r>
          </w:p>
        </w:tc>
        <w:tc>
          <w:tcPr>
            <w:tcW w:w="1791" w:type="dxa"/>
          </w:tcPr>
          <w:p w14:paraId="5F191FD1" w14:textId="741AB4EC" w:rsidR="005A171E" w:rsidRDefault="009B63A9" w:rsidP="00B067B2">
            <w:r>
              <w:t>49%</w:t>
            </w:r>
          </w:p>
        </w:tc>
      </w:tr>
      <w:tr w:rsidR="005A171E" w14:paraId="21AF9936" w14:textId="77777777" w:rsidTr="00534D9A">
        <w:tc>
          <w:tcPr>
            <w:tcW w:w="5524" w:type="dxa"/>
          </w:tcPr>
          <w:p w14:paraId="619E5694" w14:textId="4EBCC829" w:rsidR="005A171E" w:rsidRDefault="009B63A9" w:rsidP="00B067B2">
            <w:r>
              <w:t>Improving my mental wellbeing</w:t>
            </w:r>
          </w:p>
        </w:tc>
        <w:tc>
          <w:tcPr>
            <w:tcW w:w="1701" w:type="dxa"/>
          </w:tcPr>
          <w:p w14:paraId="126C56FE" w14:textId="15A4F149" w:rsidR="005A171E" w:rsidRDefault="009B63A9" w:rsidP="00B067B2">
            <w:r>
              <w:t>23%</w:t>
            </w:r>
          </w:p>
        </w:tc>
        <w:tc>
          <w:tcPr>
            <w:tcW w:w="1791" w:type="dxa"/>
          </w:tcPr>
          <w:p w14:paraId="6151FEFA" w14:textId="055820EC" w:rsidR="005A171E" w:rsidRDefault="009B63A9" w:rsidP="00B067B2">
            <w:r>
              <w:t>41%</w:t>
            </w:r>
          </w:p>
        </w:tc>
      </w:tr>
      <w:tr w:rsidR="005A171E" w14:paraId="2A6AA7BB" w14:textId="77777777" w:rsidTr="00534D9A">
        <w:tc>
          <w:tcPr>
            <w:tcW w:w="5524" w:type="dxa"/>
          </w:tcPr>
          <w:p w14:paraId="2948E838" w14:textId="537425CC" w:rsidR="005A171E" w:rsidRDefault="00D87C90" w:rsidP="00B067B2">
            <w:r>
              <w:t>Improving my employment prospects</w:t>
            </w:r>
          </w:p>
        </w:tc>
        <w:tc>
          <w:tcPr>
            <w:tcW w:w="1701" w:type="dxa"/>
          </w:tcPr>
          <w:p w14:paraId="6D016E47" w14:textId="1F68BB30" w:rsidR="005A171E" w:rsidRDefault="00F847FF" w:rsidP="00B067B2">
            <w:r>
              <w:t>20%</w:t>
            </w:r>
          </w:p>
        </w:tc>
        <w:tc>
          <w:tcPr>
            <w:tcW w:w="1791" w:type="dxa"/>
          </w:tcPr>
          <w:p w14:paraId="6AF09400" w14:textId="4CBA03AE" w:rsidR="005A171E" w:rsidRDefault="00D87C90" w:rsidP="00B067B2">
            <w:r>
              <w:t>8%</w:t>
            </w:r>
          </w:p>
        </w:tc>
      </w:tr>
      <w:tr w:rsidR="00F847FF" w14:paraId="587E1EEA" w14:textId="77777777" w:rsidTr="00534D9A">
        <w:tc>
          <w:tcPr>
            <w:tcW w:w="5524" w:type="dxa"/>
          </w:tcPr>
          <w:p w14:paraId="3DD306E2" w14:textId="369C1F3B" w:rsidR="00F847FF" w:rsidRDefault="00D87C90" w:rsidP="00B067B2">
            <w:r>
              <w:t>Building my confidence</w:t>
            </w:r>
          </w:p>
        </w:tc>
        <w:tc>
          <w:tcPr>
            <w:tcW w:w="1701" w:type="dxa"/>
          </w:tcPr>
          <w:p w14:paraId="63BBD4EE" w14:textId="557A400C" w:rsidR="00F847FF" w:rsidRDefault="00D87C90" w:rsidP="00B067B2">
            <w:r>
              <w:t>17%</w:t>
            </w:r>
          </w:p>
        </w:tc>
        <w:tc>
          <w:tcPr>
            <w:tcW w:w="1791" w:type="dxa"/>
          </w:tcPr>
          <w:p w14:paraId="37E49D95" w14:textId="15FBF1DE" w:rsidR="00F847FF" w:rsidRDefault="00D87C90" w:rsidP="00B067B2">
            <w:r>
              <w:t>39%</w:t>
            </w:r>
          </w:p>
        </w:tc>
      </w:tr>
    </w:tbl>
    <w:p w14:paraId="589EAE3C" w14:textId="77777777" w:rsidR="00C7114C" w:rsidRDefault="00C7114C" w:rsidP="00B067B2"/>
    <w:p w14:paraId="6D4AF4E7" w14:textId="46F68BE4" w:rsidR="00B067B2" w:rsidRDefault="00B067B2" w:rsidP="00B067B2">
      <w:pPr>
        <w:pStyle w:val="Heading4"/>
      </w:pPr>
      <w:r>
        <w:t>Personal Impact of Volunteering</w:t>
      </w:r>
    </w:p>
    <w:p w14:paraId="6094B133" w14:textId="7348DAAC" w:rsidR="00132ED0" w:rsidRDefault="00132ED0" w:rsidP="00132ED0">
      <w:pPr>
        <w:pStyle w:val="ListBullet"/>
      </w:pPr>
      <w:r>
        <w:t>80% of respondents feel volunteering improves their wellbeing.</w:t>
      </w:r>
    </w:p>
    <w:p w14:paraId="7B617846" w14:textId="23CF3323" w:rsidR="00B067B2" w:rsidRDefault="0042433D" w:rsidP="0042433D">
      <w:pPr>
        <w:pStyle w:val="ListBullet"/>
      </w:pPr>
      <w:r>
        <w:t>68% of respondents have achieved what they set out to achieve through volunteering with RNIB.</w:t>
      </w:r>
    </w:p>
    <w:p w14:paraId="2F994CBA" w14:textId="5EE99E5A" w:rsidR="00B067B2" w:rsidRDefault="0082317E" w:rsidP="00B067B2">
      <w:pPr>
        <w:pStyle w:val="ListBullet"/>
      </w:pPr>
      <w:r>
        <w:t>61</w:t>
      </w:r>
      <w:r w:rsidR="00B067B2">
        <w:t>%</w:t>
      </w:r>
      <w:r>
        <w:t xml:space="preserve"> of respondents</w:t>
      </w:r>
      <w:r w:rsidR="00B067B2">
        <w:t xml:space="preserve"> have learnt and developed new skills through volunteering with RNIB.</w:t>
      </w:r>
    </w:p>
    <w:p w14:paraId="436CDE54" w14:textId="46F0C4F6" w:rsidR="0042433D" w:rsidRDefault="0042433D" w:rsidP="00B067B2">
      <w:pPr>
        <w:pStyle w:val="ListBullet"/>
      </w:pPr>
      <w:r>
        <w:t>58% of respondents have gained confidence through volunteering with RNIB.</w:t>
      </w:r>
    </w:p>
    <w:p w14:paraId="556E791E" w14:textId="77777777" w:rsidR="00801B71" w:rsidRDefault="00801B71" w:rsidP="00794986">
      <w:pPr>
        <w:pStyle w:val="Heading3"/>
      </w:pPr>
    </w:p>
    <w:p w14:paraId="4B842209" w14:textId="74F98AF7" w:rsidR="00794986" w:rsidRDefault="00B37A6D" w:rsidP="00794986">
      <w:pPr>
        <w:pStyle w:val="Heading3"/>
      </w:pPr>
      <w:r>
        <w:t>8</w:t>
      </w:r>
      <w:r w:rsidR="00794986">
        <w:t>.2. Discussion</w:t>
      </w:r>
    </w:p>
    <w:p w14:paraId="54C64309" w14:textId="4BD8C437" w:rsidR="002662BD" w:rsidRDefault="00C97763" w:rsidP="00801B71">
      <w:r>
        <w:t>The findings show that the main motivation for volunteering</w:t>
      </w:r>
      <w:r w:rsidR="00AD73C6">
        <w:t xml:space="preserve"> </w:t>
      </w:r>
      <w:r w:rsidR="00EC6F24">
        <w:t>i</w:t>
      </w:r>
      <w:r w:rsidR="00AD73C6">
        <w:t>s a chance to share existing skills, with two-thirds of survey respondents</w:t>
      </w:r>
      <w:r w:rsidR="00975D56">
        <w:t xml:space="preserve"> marking this as a motivation.</w:t>
      </w:r>
      <w:r w:rsidR="00BC6737">
        <w:t xml:space="preserve"> This is considerably higher than </w:t>
      </w:r>
      <w:r w:rsidR="00F12035">
        <w:t xml:space="preserve">the </w:t>
      </w:r>
      <w:r w:rsidR="00415032">
        <w:t xml:space="preserve">28% </w:t>
      </w:r>
      <w:r w:rsidR="00F12035">
        <w:t>of volunteers stating this was a motivation in NCVO’s Time Well Spent 2019 research</w:t>
      </w:r>
      <w:r w:rsidR="00EB2F14">
        <w:t>, however this is likely due to differences in the survey samples.</w:t>
      </w:r>
      <w:r w:rsidR="00415032">
        <w:t xml:space="preserve"> </w:t>
      </w:r>
    </w:p>
    <w:p w14:paraId="79D2C479" w14:textId="77777777" w:rsidR="002662BD" w:rsidRDefault="002662BD" w:rsidP="00801B71"/>
    <w:p w14:paraId="0D73CBB3" w14:textId="38375FBD" w:rsidR="00C97763" w:rsidRDefault="00415032" w:rsidP="00801B71">
      <w:r>
        <w:t xml:space="preserve">Despite being the </w:t>
      </w:r>
      <w:r w:rsidR="009A0C26">
        <w:t xml:space="preserve">third </w:t>
      </w:r>
      <w:r w:rsidR="00F301F4">
        <w:t xml:space="preserve">most common motivation for volunteering, less than half of respondents (44%) said that personal connection to sight loss/blindness was a motivation. It is often assumed </w:t>
      </w:r>
      <w:r w:rsidR="00B2068B">
        <w:t xml:space="preserve">that volunteers join </w:t>
      </w:r>
      <w:r w:rsidR="00C63EF4">
        <w:t>RNIB</w:t>
      </w:r>
      <w:r w:rsidR="00CE40DD">
        <w:t xml:space="preserve"> because of a </w:t>
      </w:r>
      <w:r w:rsidR="00B2068B">
        <w:t xml:space="preserve">connection to the cause </w:t>
      </w:r>
      <w:r w:rsidR="00CE40DD">
        <w:t xml:space="preserve">so this should be considered in our marketing </w:t>
      </w:r>
      <w:r w:rsidR="000B19C7">
        <w:t xml:space="preserve">material </w:t>
      </w:r>
      <w:r w:rsidR="00CE40DD">
        <w:t>and promotion of volunteering opportunities.</w:t>
      </w:r>
      <w:r w:rsidR="00B2068B">
        <w:t xml:space="preserve"> </w:t>
      </w:r>
      <w:r w:rsidR="00236F9E">
        <w:t>Additionally, o</w:t>
      </w:r>
      <w:r w:rsidR="000F6A95">
        <w:t xml:space="preserve">ver 90% of respondents who </w:t>
      </w:r>
      <w:r w:rsidR="00471F9A">
        <w:t>started volunteering to fill their spare time and to meet new people/make friends</w:t>
      </w:r>
      <w:r w:rsidR="006E2976">
        <w:t xml:space="preserve"> are retired or unemployed.</w:t>
      </w:r>
    </w:p>
    <w:p w14:paraId="2DEC009D" w14:textId="51E0625F" w:rsidR="00CD2A02" w:rsidRDefault="00CD2A02" w:rsidP="00801B71">
      <w:pPr>
        <w:rPr>
          <w:color w:val="FF0000"/>
        </w:rPr>
      </w:pPr>
    </w:p>
    <w:p w14:paraId="485C8280" w14:textId="483965D1" w:rsidR="0049381F" w:rsidRDefault="00CD2A02" w:rsidP="00CD2A02">
      <w:r>
        <w:t xml:space="preserve">Delivering a good experience for RNIB customers is the most important aspect of volunteering for respondents, with 98% stating this is extremely or fairly important. More should be done to demonstrate and communicate the impact of volunteering activities on customers to increase satisfaction and recognition of their role. Having the chance to share skills </w:t>
      </w:r>
      <w:r w:rsidR="00E807D0">
        <w:t>i</w:t>
      </w:r>
      <w:r>
        <w:t>s also more important to respondent’s volunteering experience than learning new skills</w:t>
      </w:r>
      <w:r w:rsidR="00E23913">
        <w:t>, which echoes the NVCO research.</w:t>
      </w:r>
      <w:r w:rsidR="00A96540">
        <w:t xml:space="preserve"> Improving wellbeing appears to be more important to fundraising volunteers than the overall sample but making friends and meeting new people is less important.</w:t>
      </w:r>
    </w:p>
    <w:p w14:paraId="5063A278" w14:textId="77777777" w:rsidR="0049381F" w:rsidRDefault="0049381F" w:rsidP="00CD2A02"/>
    <w:p w14:paraId="4A9218F9" w14:textId="0F514834" w:rsidR="004A50DC" w:rsidRDefault="004A50DC" w:rsidP="00CD2A02">
      <w:r>
        <w:t>The importance of improving employment prospects through volunteering is magnified due to the removal of 44% of respondents who answered not applicable. Whilst the findings suggest improving employment prospects are not an important aspect of volunteering, it is important to note the sample is largely skewed towards retired individuals.</w:t>
      </w:r>
      <w:r w:rsidR="00040DB7">
        <w:t xml:space="preserve"> </w:t>
      </w:r>
      <w:r w:rsidR="00F604CA">
        <w:t>However, i</w:t>
      </w:r>
      <w:r w:rsidR="0010168B">
        <w:t>mproving employment prospects is an important aspect of volunteering for over half (54%) of visually impaired respondents.</w:t>
      </w:r>
      <w:r w:rsidR="00985B43">
        <w:t xml:space="preserve"> Those with a visual impairment also place more importance on</w:t>
      </w:r>
      <w:r w:rsidR="002B1DB6">
        <w:t xml:space="preserve"> learning new skills</w:t>
      </w:r>
      <w:r w:rsidR="00334C44">
        <w:t>, meeting new people</w:t>
      </w:r>
      <w:r w:rsidR="002E41B7">
        <w:t>,</w:t>
      </w:r>
      <w:r w:rsidR="00334C44">
        <w:t xml:space="preserve"> improving wellbeing</w:t>
      </w:r>
      <w:r w:rsidR="00B74251">
        <w:t>,</w:t>
      </w:r>
      <w:r w:rsidR="002E41B7">
        <w:t xml:space="preserve"> and </w:t>
      </w:r>
      <w:r w:rsidR="002B1DB6">
        <w:t>building confidence</w:t>
      </w:r>
      <w:r w:rsidR="00334C44">
        <w:t xml:space="preserve"> through volunteering than sighted respondents.</w:t>
      </w:r>
    </w:p>
    <w:p w14:paraId="2FE7ECF2" w14:textId="6F79D81A" w:rsidR="001A42E1" w:rsidRDefault="001A42E1" w:rsidP="00801B71"/>
    <w:p w14:paraId="306455A2" w14:textId="145B6984" w:rsidR="001A42E1" w:rsidRDefault="00F62E06" w:rsidP="00801B71">
      <w:r>
        <w:t>When looking at the p</w:t>
      </w:r>
      <w:r w:rsidR="001A42E1">
        <w:t>ersonal impact of volunteering, the</w:t>
      </w:r>
      <w:r w:rsidR="009C2CBA">
        <w:t xml:space="preserve"> proportion of respondents stating they have gained confidence through volunteering has doubled since th</w:t>
      </w:r>
      <w:r w:rsidR="00DA4283">
        <w:t>is</w:t>
      </w:r>
      <w:r w:rsidR="009C2CBA">
        <w:t xml:space="preserve"> question w</w:t>
      </w:r>
      <w:r w:rsidR="00DA4283">
        <w:t>as</w:t>
      </w:r>
      <w:r w:rsidR="009C2CBA">
        <w:t xml:space="preserve"> asked in 2020. </w:t>
      </w:r>
      <w:r w:rsidR="000C0477">
        <w:t xml:space="preserve">There has also been a </w:t>
      </w:r>
      <w:r w:rsidR="00A50BBD">
        <w:t>14-point</w:t>
      </w:r>
      <w:r w:rsidR="000C0477">
        <w:t xml:space="preserve"> increase</w:t>
      </w:r>
      <w:r w:rsidR="00753B49">
        <w:t xml:space="preserve"> in the proportion of respondents stating they have learnt new skills</w:t>
      </w:r>
      <w:r w:rsidR="000C0477">
        <w:t xml:space="preserve"> through volunteering in the same timeframe.</w:t>
      </w:r>
      <w:r w:rsidR="00F65DD5">
        <w:t xml:space="preserve"> Blind and partially sighted volunteers are more likely to have gained confidence</w:t>
      </w:r>
      <w:r w:rsidR="00AE6B3F">
        <w:t xml:space="preserve"> (77%)</w:t>
      </w:r>
      <w:r w:rsidR="00F65DD5">
        <w:t xml:space="preserve"> </w:t>
      </w:r>
      <w:r w:rsidR="00AE6B3F">
        <w:t>and learnt new skills from volunteering (</w:t>
      </w:r>
      <w:r w:rsidR="009E3D3A">
        <w:t xml:space="preserve">77%) </w:t>
      </w:r>
      <w:r w:rsidR="00AE6B3F">
        <w:t xml:space="preserve">than sighted respondents. </w:t>
      </w:r>
    </w:p>
    <w:p w14:paraId="271F327F" w14:textId="10EA48E2" w:rsidR="00801B71" w:rsidRDefault="00801B71" w:rsidP="00A27539">
      <w:pPr>
        <w:pStyle w:val="ListBullet"/>
        <w:numPr>
          <w:ilvl w:val="0"/>
          <w:numId w:val="0"/>
        </w:numPr>
      </w:pPr>
    </w:p>
    <w:p w14:paraId="06FACCB0" w14:textId="6DDFEA19" w:rsidR="00415032" w:rsidRDefault="00B37A6D" w:rsidP="00415032">
      <w:pPr>
        <w:pStyle w:val="Heading3"/>
      </w:pPr>
      <w:r>
        <w:t>8</w:t>
      </w:r>
      <w:r w:rsidR="00415032">
        <w:t>.3. Recommendations</w:t>
      </w:r>
    </w:p>
    <w:p w14:paraId="053CDAD6" w14:textId="69451506" w:rsidR="00415032" w:rsidRDefault="00E71000" w:rsidP="00C63EF4">
      <w:pPr>
        <w:pStyle w:val="ListBullet"/>
      </w:pPr>
      <w:r>
        <w:t>Highlight</w:t>
      </w:r>
      <w:r w:rsidR="000501FD">
        <w:t xml:space="preserve"> how volunteers can</w:t>
      </w:r>
      <w:r>
        <w:t xml:space="preserve"> use existing skills when </w:t>
      </w:r>
      <w:r w:rsidR="002E59BB">
        <w:t>promoting volunteering with RNIB</w:t>
      </w:r>
      <w:r>
        <w:t xml:space="preserve">. </w:t>
      </w:r>
    </w:p>
    <w:p w14:paraId="1A447C98" w14:textId="43B96490" w:rsidR="00F54F06" w:rsidRDefault="00F54F06" w:rsidP="00C63EF4">
      <w:pPr>
        <w:pStyle w:val="ListBullet"/>
      </w:pPr>
      <w:r>
        <w:t>Demonstrate the personal impact of volunteering when promoting volunteering with RNIB.</w:t>
      </w:r>
    </w:p>
    <w:p w14:paraId="7337893F" w14:textId="0E9399BA" w:rsidR="00776177" w:rsidRDefault="00776177" w:rsidP="00C63EF4">
      <w:pPr>
        <w:pStyle w:val="ListBullet"/>
      </w:pPr>
      <w:r>
        <w:t>Showcase the personal impact of volunteering across RNIB to increase the value and recognition for volunteering activities.</w:t>
      </w:r>
    </w:p>
    <w:p w14:paraId="169E454A" w14:textId="271836F2" w:rsidR="00F77A33" w:rsidRDefault="002E13F0" w:rsidP="00011540">
      <w:pPr>
        <w:pStyle w:val="ListBullet"/>
      </w:pPr>
      <w:r>
        <w:t xml:space="preserve">Demonstrate </w:t>
      </w:r>
      <w:r w:rsidR="002960E9">
        <w:t xml:space="preserve">and communicate </w:t>
      </w:r>
      <w:r>
        <w:t>the impact of volunteering on customers</w:t>
      </w:r>
      <w:r w:rsidR="008E4F3F">
        <w:t>.</w:t>
      </w:r>
    </w:p>
    <w:p w14:paraId="48674329" w14:textId="247B5E04" w:rsidR="002960E9" w:rsidRDefault="00A27539" w:rsidP="00011540">
      <w:pPr>
        <w:pStyle w:val="ListBullet"/>
      </w:pPr>
      <w:r>
        <w:t>Use the motivation and outcome data to develop volunteer journeys.</w:t>
      </w:r>
    </w:p>
    <w:p w14:paraId="71612F48" w14:textId="7C31152D" w:rsidR="002960E9" w:rsidRDefault="000609E6" w:rsidP="002960E9">
      <w:pPr>
        <w:pStyle w:val="ListBullet"/>
      </w:pPr>
      <w:r>
        <w:t>Compare the</w:t>
      </w:r>
      <w:r w:rsidR="00081CBE">
        <w:t xml:space="preserve"> insight into volunteer motivations </w:t>
      </w:r>
      <w:r>
        <w:t>with the data produced for the supporter segmentation project</w:t>
      </w:r>
      <w:r w:rsidR="00081CBE">
        <w:t>.</w:t>
      </w:r>
    </w:p>
    <w:p w14:paraId="4D3F08D0" w14:textId="77777777" w:rsidR="00415032" w:rsidRDefault="00415032" w:rsidP="00540EAC">
      <w:pPr>
        <w:pStyle w:val="ListBullet"/>
        <w:numPr>
          <w:ilvl w:val="0"/>
          <w:numId w:val="0"/>
        </w:numPr>
        <w:ind w:left="360" w:hanging="360"/>
      </w:pPr>
    </w:p>
    <w:p w14:paraId="22A7937A" w14:textId="20C3D3E4" w:rsidR="00540EAC" w:rsidRDefault="00794986" w:rsidP="00794986">
      <w:pPr>
        <w:pStyle w:val="Heading2"/>
      </w:pPr>
      <w:bookmarkStart w:id="11" w:name="_Section_Nine:_Overall"/>
      <w:bookmarkEnd w:id="11"/>
      <w:r>
        <w:t xml:space="preserve">Section </w:t>
      </w:r>
      <w:r w:rsidR="00B37A6D">
        <w:t>Nine</w:t>
      </w:r>
      <w:r>
        <w:t xml:space="preserve">: </w:t>
      </w:r>
      <w:r w:rsidR="00540EAC">
        <w:t>Overall Volunteering Experience</w:t>
      </w:r>
    </w:p>
    <w:p w14:paraId="67477CBF" w14:textId="2A868868" w:rsidR="00794986" w:rsidRPr="00794986" w:rsidRDefault="00B37A6D" w:rsidP="00794986">
      <w:pPr>
        <w:pStyle w:val="Heading3"/>
      </w:pPr>
      <w:r>
        <w:t>9</w:t>
      </w:r>
      <w:r w:rsidR="00794986">
        <w:t>.1. Results</w:t>
      </w:r>
    </w:p>
    <w:p w14:paraId="3B70EE73" w14:textId="5E1ACE14" w:rsidR="00F634A8" w:rsidRDefault="007B436E" w:rsidP="00981E9A">
      <w:pPr>
        <w:pStyle w:val="ListBullet"/>
      </w:pPr>
      <w:r>
        <w:t>87</w:t>
      </w:r>
      <w:r w:rsidR="00F634A8">
        <w:t>% agree RNIB is flexible around the time they give.</w:t>
      </w:r>
    </w:p>
    <w:p w14:paraId="2C048FA2" w14:textId="32E15019" w:rsidR="001D2ABB" w:rsidRDefault="001D2ABB" w:rsidP="001D2ABB">
      <w:pPr>
        <w:pStyle w:val="ListBullet"/>
      </w:pPr>
      <w:r>
        <w:t>83%</w:t>
      </w:r>
      <w:r w:rsidR="00633966">
        <w:t xml:space="preserve"> of respondents</w:t>
      </w:r>
      <w:r>
        <w:t xml:space="preserve"> feel like they are making a difference to the lives of others by volunteering at RNIB.</w:t>
      </w:r>
    </w:p>
    <w:p w14:paraId="4560C223" w14:textId="0AE869C8" w:rsidR="001D2ABB" w:rsidRDefault="001D2ABB" w:rsidP="001D2ABB">
      <w:pPr>
        <w:pStyle w:val="ListBullet"/>
      </w:pPr>
      <w:r>
        <w:t xml:space="preserve">81% of respondents feel valued for the time and effort </w:t>
      </w:r>
      <w:r w:rsidR="00BB2462">
        <w:t>they</w:t>
      </w:r>
      <w:r>
        <w:t xml:space="preserve"> donate to RNIB. 11% disagree with this statement.</w:t>
      </w:r>
      <w:r w:rsidR="005F6487">
        <w:t xml:space="preserve"> </w:t>
      </w:r>
    </w:p>
    <w:p w14:paraId="79D8BCF4" w14:textId="39859191" w:rsidR="00F634A8" w:rsidRDefault="00893D1D" w:rsidP="00981E9A">
      <w:pPr>
        <w:pStyle w:val="ListBullet"/>
      </w:pPr>
      <w:r>
        <w:t>74</w:t>
      </w:r>
      <w:r w:rsidR="00F634A8">
        <w:t xml:space="preserve">% </w:t>
      </w:r>
      <w:r w:rsidR="00633966">
        <w:t xml:space="preserve">of respondents </w:t>
      </w:r>
      <w:r w:rsidR="00F634A8">
        <w:t>agree RNIB is a great organisation to volunteer with.</w:t>
      </w:r>
    </w:p>
    <w:p w14:paraId="3B07E370" w14:textId="206BFCBF" w:rsidR="00BF4C82" w:rsidRDefault="001D2ABB" w:rsidP="00860998">
      <w:pPr>
        <w:pStyle w:val="ListBullet"/>
      </w:pPr>
      <w:r>
        <w:t xml:space="preserve">70% </w:t>
      </w:r>
      <w:r w:rsidR="00633966">
        <w:t xml:space="preserve">of respondents strongly agree or </w:t>
      </w:r>
      <w:r>
        <w:t xml:space="preserve">agree the expectations for their volunteering </w:t>
      </w:r>
      <w:r w:rsidR="00F809F4">
        <w:t xml:space="preserve">experience </w:t>
      </w:r>
      <w:r>
        <w:t>have been met.</w:t>
      </w:r>
    </w:p>
    <w:p w14:paraId="2E10311B" w14:textId="3E38A576" w:rsidR="00F634A8" w:rsidRDefault="00F634A8" w:rsidP="00F634A8">
      <w:pPr>
        <w:pStyle w:val="ListBullet"/>
        <w:numPr>
          <w:ilvl w:val="0"/>
          <w:numId w:val="0"/>
        </w:numPr>
        <w:ind w:left="360" w:hanging="360"/>
      </w:pPr>
    </w:p>
    <w:p w14:paraId="46BE7C99" w14:textId="25D667DF" w:rsidR="00967DC8" w:rsidRPr="005F28F9" w:rsidRDefault="00967DC8" w:rsidP="00967DC8">
      <w:pPr>
        <w:pStyle w:val="Heading4"/>
      </w:pPr>
      <w:r>
        <w:t>Net Promoter Score</w:t>
      </w:r>
    </w:p>
    <w:p w14:paraId="14BED3B9" w14:textId="6E43640F" w:rsidR="00967DC8" w:rsidRPr="005F28F9" w:rsidRDefault="00967DC8" w:rsidP="00967DC8">
      <w:r w:rsidRPr="005F28F9">
        <w:t xml:space="preserve">A Net Promoter Score (NPS) is a standardised measure of customer loyalty and satisfaction and </w:t>
      </w:r>
      <w:r w:rsidR="00C8201E">
        <w:t>is</w:t>
      </w:r>
      <w:r w:rsidRPr="005F28F9">
        <w:t xml:space="preserve"> embedded into all volunteering surveys. NPS scores are measured with a single question and reported with a number from -100 to +100, with a higher score being desirable. More information on the NPS measure and how to calculate it can be found </w:t>
      </w:r>
      <w:hyperlink r:id="rId11" w:history="1">
        <w:r w:rsidRPr="005F28F9">
          <w:rPr>
            <w:rStyle w:val="Hyperlink"/>
            <w:color w:val="0070C0"/>
          </w:rPr>
          <w:t>here</w:t>
        </w:r>
      </w:hyperlink>
      <w:r w:rsidRPr="005F28F9">
        <w:t xml:space="preserve">.  </w:t>
      </w:r>
    </w:p>
    <w:p w14:paraId="77CD2763" w14:textId="77777777" w:rsidR="00967DC8" w:rsidRPr="005F28F9" w:rsidRDefault="00967DC8" w:rsidP="00967DC8"/>
    <w:p w14:paraId="146CF03D" w14:textId="017E8E87" w:rsidR="00967DC8" w:rsidRPr="00FE65F8" w:rsidRDefault="00967DC8" w:rsidP="00967DC8">
      <w:r w:rsidRPr="00FE65F8">
        <w:t>The Net Promoter Score for th</w:t>
      </w:r>
      <w:r w:rsidR="004C52CF">
        <w:t>is</w:t>
      </w:r>
      <w:r w:rsidRPr="00FE65F8">
        <w:t xml:space="preserve"> survey is </w:t>
      </w:r>
      <w:r w:rsidR="0061547C">
        <w:t>+21</w:t>
      </w:r>
      <w:r>
        <w:t>.</w:t>
      </w:r>
      <w:r w:rsidR="003F097E">
        <w:t xml:space="preserve"> This is above the target of +20</w:t>
      </w:r>
      <w:r w:rsidR="00617847">
        <w:t>, but a three-point decrease from quarter two.</w:t>
      </w:r>
    </w:p>
    <w:p w14:paraId="3248FD99" w14:textId="77777777" w:rsidR="00967DC8" w:rsidRPr="006731A7" w:rsidRDefault="00967DC8" w:rsidP="00967DC8">
      <w:pPr>
        <w:rPr>
          <w:color w:val="FF0000"/>
        </w:rPr>
      </w:pPr>
    </w:p>
    <w:p w14:paraId="35359B38" w14:textId="77777777" w:rsidR="00967DC8" w:rsidRPr="00906683" w:rsidRDefault="00967DC8" w:rsidP="00967DC8">
      <w:pPr>
        <w:pStyle w:val="Heading4"/>
      </w:pPr>
      <w:r w:rsidRPr="00906683">
        <w:t>Volunteer Engagement Score</w:t>
      </w:r>
    </w:p>
    <w:p w14:paraId="64907581" w14:textId="77777777" w:rsidR="00967DC8" w:rsidRPr="00906683" w:rsidRDefault="00967DC8" w:rsidP="00967DC8">
      <w:r w:rsidRPr="00906683">
        <w:t>The volunteer engagement score is a key performance indicator that is reported into the organisational scorecard with a target of 80. The engagement score is an average of the percentage of volunteers who agree with four volunteering statements. The four statements are presented below:</w:t>
      </w:r>
    </w:p>
    <w:p w14:paraId="14F8BE9E" w14:textId="77777777" w:rsidR="00967DC8" w:rsidRPr="00906683" w:rsidRDefault="00967DC8" w:rsidP="00967DC8"/>
    <w:p w14:paraId="25B56454" w14:textId="77777777" w:rsidR="00967DC8" w:rsidRPr="00906683" w:rsidRDefault="00967DC8" w:rsidP="00967DC8">
      <w:pPr>
        <w:pStyle w:val="ListBullet"/>
      </w:pPr>
      <w:r w:rsidRPr="00906683">
        <w:t>I feel supported in my volunteering role</w:t>
      </w:r>
    </w:p>
    <w:p w14:paraId="3AD6B572" w14:textId="77777777" w:rsidR="00967DC8" w:rsidRPr="00906683" w:rsidRDefault="00967DC8" w:rsidP="00967DC8">
      <w:pPr>
        <w:pStyle w:val="ListBullet"/>
      </w:pPr>
      <w:r w:rsidRPr="00906683">
        <w:t>RNIB is a great place to volunteer</w:t>
      </w:r>
    </w:p>
    <w:p w14:paraId="59FBA277" w14:textId="77777777" w:rsidR="00967DC8" w:rsidRPr="00906683" w:rsidRDefault="00967DC8" w:rsidP="00967DC8">
      <w:pPr>
        <w:pStyle w:val="ListBullet"/>
      </w:pPr>
      <w:r w:rsidRPr="00906683">
        <w:t>I feel like I am making a difference in the lives of others by volunteering at RNIB</w:t>
      </w:r>
    </w:p>
    <w:p w14:paraId="25949715" w14:textId="77777777" w:rsidR="00967DC8" w:rsidRPr="00906683" w:rsidRDefault="00967DC8" w:rsidP="00967DC8">
      <w:pPr>
        <w:pStyle w:val="ListBullet"/>
      </w:pPr>
      <w:r w:rsidRPr="00906683">
        <w:t>I would recommend volunteering with RNIB to others</w:t>
      </w:r>
    </w:p>
    <w:p w14:paraId="5074D107" w14:textId="77777777" w:rsidR="00967DC8" w:rsidRPr="00906683" w:rsidRDefault="00967DC8" w:rsidP="00967DC8"/>
    <w:p w14:paraId="1C4540B5" w14:textId="5F56FB29" w:rsidR="00CD3DCA" w:rsidRPr="00906683" w:rsidRDefault="00967DC8" w:rsidP="00CD3DCA">
      <w:r w:rsidRPr="00906683">
        <w:t>The engagement score for</w:t>
      </w:r>
      <w:r>
        <w:t xml:space="preserve"> volunteers is </w:t>
      </w:r>
      <w:r w:rsidR="00E74003">
        <w:t>78</w:t>
      </w:r>
      <w:r w:rsidR="00074464">
        <w:t xml:space="preserve"> which</w:t>
      </w:r>
      <w:r w:rsidR="00CD3DCA">
        <w:t xml:space="preserve"> is below the target of 80</w:t>
      </w:r>
      <w:r w:rsidR="00074464">
        <w:t>. It is also a</w:t>
      </w:r>
      <w:r w:rsidR="00CD3DCA">
        <w:t xml:space="preserve"> two-point decrease from quarter two and a five-point decrease from quarter one.</w:t>
      </w:r>
      <w:r w:rsidR="00883BE7">
        <w:t xml:space="preserve"> </w:t>
      </w:r>
    </w:p>
    <w:p w14:paraId="2723624D" w14:textId="137EE10B" w:rsidR="00F634A8" w:rsidRDefault="00F634A8" w:rsidP="00F634A8">
      <w:pPr>
        <w:pStyle w:val="ListBullet"/>
        <w:numPr>
          <w:ilvl w:val="0"/>
          <w:numId w:val="0"/>
        </w:numPr>
        <w:ind w:left="360" w:hanging="360"/>
      </w:pPr>
    </w:p>
    <w:p w14:paraId="058C17E6" w14:textId="05F95CCA" w:rsidR="00F634A8" w:rsidRPr="00540EAC" w:rsidRDefault="00F634A8" w:rsidP="00967DC8">
      <w:pPr>
        <w:pStyle w:val="Heading4"/>
      </w:pPr>
      <w:r>
        <w:t>What does volunteering mean to you?</w:t>
      </w:r>
    </w:p>
    <w:p w14:paraId="75967793" w14:textId="5F1C91D4" w:rsidR="00967DC8" w:rsidRDefault="00967DC8" w:rsidP="00967DC8">
      <w:r w:rsidRPr="004C766A">
        <w:t xml:space="preserve">Respondents </w:t>
      </w:r>
      <w:r>
        <w:t xml:space="preserve">were asked what volunteering means to them. </w:t>
      </w:r>
      <w:r w:rsidR="00F42FA1">
        <w:t xml:space="preserve">106 </w:t>
      </w:r>
      <w:r>
        <w:t xml:space="preserve">comments were received which mainly centre </w:t>
      </w:r>
      <w:r w:rsidR="00A14DF1">
        <w:t xml:space="preserve">around making a difference, giving back to RNIB, using skills, and helping others. Comments also </w:t>
      </w:r>
      <w:r w:rsidR="000D2005">
        <w:t xml:space="preserve">spoke to </w:t>
      </w:r>
      <w:r w:rsidR="00A14DF1">
        <w:t xml:space="preserve">the </w:t>
      </w:r>
      <w:r w:rsidR="000D2005">
        <w:t>feel-good</w:t>
      </w:r>
      <w:r w:rsidR="00A14DF1">
        <w:t xml:space="preserve"> factor of volunteering through gaining a sense of purpose, satisfaction, and personal achievement. A few quotes have been shared below.</w:t>
      </w:r>
    </w:p>
    <w:p w14:paraId="35CD69C1" w14:textId="245EF3A5" w:rsidR="00A14DF1" w:rsidRDefault="00A14DF1" w:rsidP="00967DC8"/>
    <w:p w14:paraId="69B5D54F" w14:textId="5B36C090" w:rsidR="00A14DF1" w:rsidRDefault="009B13AE" w:rsidP="00961D80">
      <w:pPr>
        <w:pStyle w:val="Quote"/>
      </w:pPr>
      <w:r>
        <w:t>“</w:t>
      </w:r>
      <w:r w:rsidRPr="009B13AE">
        <w:t>It has meant doing something of value in my retirement, feeling part of something larger than myself, opportunities to use &amp; develop skills, meeting other people etc.</w:t>
      </w:r>
      <w:r>
        <w:t>”</w:t>
      </w:r>
    </w:p>
    <w:p w14:paraId="5E8644EE" w14:textId="4B9ED801" w:rsidR="00D9128A" w:rsidRDefault="00D9128A" w:rsidP="00967DC8"/>
    <w:p w14:paraId="27D16DB7" w14:textId="24923870" w:rsidR="00D9128A" w:rsidRDefault="00D9128A" w:rsidP="00961D80">
      <w:pPr>
        <w:pStyle w:val="Quote"/>
      </w:pPr>
      <w:r>
        <w:t>“</w:t>
      </w:r>
      <w:r w:rsidRPr="00D9128A">
        <w:t xml:space="preserve">RNIB helped me when I was pretty low with my Sight Loss of 2 years and </w:t>
      </w:r>
      <w:r w:rsidR="00A42FFF">
        <w:t>[…] w</w:t>
      </w:r>
      <w:r w:rsidRPr="00D9128A">
        <w:t>hen they looked for Volunteer Connectors I was pleased to sign up and help others through RNIB as I had been helped. This has given me more confidence myself and satisfaction in helping others. Giving me back "Me" which I had lost along with my sight.</w:t>
      </w:r>
      <w:r>
        <w:t>”</w:t>
      </w:r>
    </w:p>
    <w:p w14:paraId="1B264360" w14:textId="25F38C26" w:rsidR="009B13AE" w:rsidRDefault="009B13AE" w:rsidP="00967DC8"/>
    <w:p w14:paraId="0B545238" w14:textId="7E8D0807" w:rsidR="009B13AE" w:rsidRDefault="006F164A" w:rsidP="00961D80">
      <w:pPr>
        <w:pStyle w:val="Quote"/>
      </w:pPr>
      <w:r>
        <w:t>“</w:t>
      </w:r>
      <w:r w:rsidRPr="006F164A">
        <w:t>It is a method of sharing my own life experiences of the sight loss journey to people new to sight loss and others as well as keeping me busy volunteering in various areas of RNIB.  I like and enjoy being a volunteer and feel I am important and my volunteer role is appreciated by others in the community</w:t>
      </w:r>
      <w:r>
        <w:t>”</w:t>
      </w:r>
    </w:p>
    <w:p w14:paraId="2A4FB705" w14:textId="4F2D0E10" w:rsidR="00C7414A" w:rsidRDefault="00C7414A" w:rsidP="00967DC8"/>
    <w:p w14:paraId="0E814E16" w14:textId="2E918F82" w:rsidR="00C7414A" w:rsidRDefault="00C7414A" w:rsidP="00C7414A">
      <w:pPr>
        <w:pStyle w:val="Heading4"/>
      </w:pPr>
      <w:r>
        <w:t>Volunteer comments</w:t>
      </w:r>
    </w:p>
    <w:p w14:paraId="7AD83F61" w14:textId="45AC9E52" w:rsidR="00C7414A" w:rsidRDefault="00C7414A" w:rsidP="00C7414A">
      <w:r w:rsidRPr="00CF397E">
        <w:t xml:space="preserve">Respondents were given the opportunity to share any further comments on their volunteering role or experience with RNIB in a text box. </w:t>
      </w:r>
      <w:r w:rsidR="004344CE">
        <w:t xml:space="preserve">The </w:t>
      </w:r>
      <w:r w:rsidR="00D52ADF">
        <w:t>30 c</w:t>
      </w:r>
      <w:r w:rsidRPr="00CF397E">
        <w:t>omments</w:t>
      </w:r>
      <w:r w:rsidR="00D52ADF">
        <w:t xml:space="preserve"> received </w:t>
      </w:r>
      <w:r>
        <w:t xml:space="preserve">from volunteers </w:t>
      </w:r>
      <w:r w:rsidR="00BE2BDB">
        <w:t xml:space="preserve">were mixed and </w:t>
      </w:r>
      <w:r w:rsidRPr="00CF397E">
        <w:t>include</w:t>
      </w:r>
      <w:r w:rsidR="004344CE">
        <w:t xml:space="preserve"> wanting opportunities to meet in person, feeling satisfied and fulfilled in</w:t>
      </w:r>
      <w:r w:rsidR="00BB0829">
        <w:t xml:space="preserve"> their</w:t>
      </w:r>
      <w:r w:rsidR="004344CE">
        <w:t xml:space="preserve"> role,</w:t>
      </w:r>
      <w:r w:rsidR="00BE2BDB">
        <w:t xml:space="preserve"> whilst</w:t>
      </w:r>
      <w:r w:rsidR="004344CE">
        <w:t xml:space="preserve"> others lack enjoyment.</w:t>
      </w:r>
      <w:r w:rsidRPr="00CF397E">
        <w:t xml:space="preserve"> A few quotes have been shared below to compliment the quantitative data.</w:t>
      </w:r>
    </w:p>
    <w:p w14:paraId="1A7229AB" w14:textId="28B5384D" w:rsidR="00BD6BF7" w:rsidRDefault="00BD6BF7" w:rsidP="00777590"/>
    <w:p w14:paraId="4B3D97C5" w14:textId="64938E80" w:rsidR="00BD6BF7" w:rsidRDefault="005F33C8" w:rsidP="00961D80">
      <w:pPr>
        <w:pStyle w:val="Quote"/>
      </w:pPr>
      <w:r>
        <w:t>“</w:t>
      </w:r>
      <w:r w:rsidRPr="005F33C8">
        <w:t>The RNIB is starting to ask volunteers to take on roles that really should be completed by paid staff this is something that needs to be carefully managed</w:t>
      </w:r>
      <w:r>
        <w:t>”</w:t>
      </w:r>
    </w:p>
    <w:p w14:paraId="0BCE9E45" w14:textId="109A6169" w:rsidR="005F33C8" w:rsidRDefault="005F33C8" w:rsidP="005F33C8"/>
    <w:p w14:paraId="0D97B04C" w14:textId="19D4A8F1" w:rsidR="005F33C8" w:rsidRDefault="005F33C8" w:rsidP="00961D80">
      <w:pPr>
        <w:pStyle w:val="Quote"/>
      </w:pPr>
      <w:r>
        <w:t>“</w:t>
      </w:r>
      <w:r w:rsidRPr="005F33C8">
        <w:t>As a blind and partially sighted person,</w:t>
      </w:r>
      <w:r>
        <w:t xml:space="preserve"> </w:t>
      </w:r>
      <w:r w:rsidRPr="005F33C8">
        <w:t>Volunteering is so fundamental to me as a person as a way to pay it forward and helping others.</w:t>
      </w:r>
      <w:r>
        <w:t>”</w:t>
      </w:r>
    </w:p>
    <w:p w14:paraId="6180F89E" w14:textId="2BCEBF75" w:rsidR="0068569B" w:rsidRDefault="0068569B" w:rsidP="005F33C8"/>
    <w:p w14:paraId="3593C139" w14:textId="3D06B2A0" w:rsidR="0068569B" w:rsidRDefault="0068569B" w:rsidP="00961D80">
      <w:pPr>
        <w:pStyle w:val="Quote"/>
      </w:pPr>
      <w:r>
        <w:t>“</w:t>
      </w:r>
      <w:r w:rsidRPr="0068569B">
        <w:t>Volunteering for RNIB used to be very rewarding and fulfilling and it created a real ‘feel good’ factor so all the time expended was very worthwhile. Unfortunately things have changed within RNIB and the fulfilment and ‘feel good’ factor has been lost.</w:t>
      </w:r>
      <w:r>
        <w:t>”</w:t>
      </w:r>
    </w:p>
    <w:p w14:paraId="771A071D" w14:textId="77777777" w:rsidR="005F33C8" w:rsidRDefault="005F33C8" w:rsidP="005F33C8"/>
    <w:p w14:paraId="48577649" w14:textId="5E61AB8B" w:rsidR="00794986" w:rsidRDefault="00794986" w:rsidP="00C7414A"/>
    <w:p w14:paraId="63FECD8F" w14:textId="7B4FFC5A" w:rsidR="00794986" w:rsidRDefault="00B37A6D" w:rsidP="00794986">
      <w:pPr>
        <w:pStyle w:val="Heading3"/>
      </w:pPr>
      <w:r>
        <w:t>9</w:t>
      </w:r>
      <w:r w:rsidR="00794986">
        <w:t>.2. Discussion</w:t>
      </w:r>
    </w:p>
    <w:p w14:paraId="682312F8" w14:textId="554739AC" w:rsidR="00E34663" w:rsidRDefault="00717BD8" w:rsidP="001A05CB">
      <w:r>
        <w:t xml:space="preserve">The findings indicate </w:t>
      </w:r>
      <w:r w:rsidR="009E122E">
        <w:t>a positive volunteer experience where respondents feel valued, like they are making a difference, and that RNIB is flexible around the time donated.</w:t>
      </w:r>
    </w:p>
    <w:p w14:paraId="7EE306E7" w14:textId="77777777" w:rsidR="00E34663" w:rsidRDefault="00E34663" w:rsidP="001A05CB"/>
    <w:p w14:paraId="3D58EF79" w14:textId="77777777" w:rsidR="00232EF2" w:rsidRDefault="001A05CB" w:rsidP="001A05CB">
      <w:r>
        <w:t xml:space="preserve">Majority of the core questions remain </w:t>
      </w:r>
      <w:r w:rsidR="00717BD8">
        <w:t>unchanged from the previous quarter</w:t>
      </w:r>
      <w:r w:rsidR="004E6D28">
        <w:t>.</w:t>
      </w:r>
      <w:r w:rsidR="00703D99">
        <w:t xml:space="preserve"> </w:t>
      </w:r>
      <w:r w:rsidR="004E6D28">
        <w:t>Making a</w:t>
      </w:r>
      <w:r w:rsidR="00703D99">
        <w:t xml:space="preserve"> difference to the lives of others saw a five percent decrease</w:t>
      </w:r>
      <w:r w:rsidR="004E6D28">
        <w:t xml:space="preserve"> from quarter two, but this could be accounted for </w:t>
      </w:r>
      <w:r w:rsidR="00F91E85">
        <w:t>by</w:t>
      </w:r>
      <w:r w:rsidR="005D5E6A">
        <w:t xml:space="preserve"> </w:t>
      </w:r>
      <w:r w:rsidR="004E6D28">
        <w:t>the five percent increase in respondents remaining neutral on this question.</w:t>
      </w:r>
      <w:r w:rsidR="00F910DC">
        <w:t xml:space="preserve"> Only seven in ten respondents feel their expectations</w:t>
      </w:r>
      <w:r w:rsidR="00CC2F47">
        <w:t xml:space="preserve"> have been met</w:t>
      </w:r>
      <w:r w:rsidR="00972182">
        <w:t>,</w:t>
      </w:r>
      <w:r w:rsidR="00CC2F47">
        <w:t xml:space="preserve"> and two-thirds</w:t>
      </w:r>
      <w:r w:rsidR="00C047B1">
        <w:t xml:space="preserve"> feel they</w:t>
      </w:r>
      <w:r w:rsidR="00CC2F47">
        <w:t xml:space="preserve"> </w:t>
      </w:r>
      <w:r w:rsidR="00C047B1">
        <w:t>have achieved what they set out to achieve through volunteering</w:t>
      </w:r>
      <w:r w:rsidR="00291BAD">
        <w:t>. This requires further investigation to ensure volunteers are aware of the expectations for their volunteering experience.</w:t>
      </w:r>
    </w:p>
    <w:p w14:paraId="2B29E804" w14:textId="7773F132" w:rsidR="002F7A55" w:rsidRDefault="002F7A55" w:rsidP="001A05CB"/>
    <w:p w14:paraId="25B5A53C" w14:textId="07D46056" w:rsidR="001C0925" w:rsidRDefault="00C109DD" w:rsidP="00B77F21">
      <w:r>
        <w:t>B</w:t>
      </w:r>
      <w:r w:rsidR="00785628">
        <w:t xml:space="preserve">oth the </w:t>
      </w:r>
      <w:r w:rsidR="003047FA">
        <w:t xml:space="preserve">Net Promoter Score and </w:t>
      </w:r>
      <w:r w:rsidR="00785628">
        <w:t xml:space="preserve">volunteer engagement score have experienced a decrease </w:t>
      </w:r>
      <w:r w:rsidR="00A2411E">
        <w:t>from the previous</w:t>
      </w:r>
      <w:r w:rsidR="00EF70FA">
        <w:t xml:space="preserve"> quarter</w:t>
      </w:r>
      <w:r w:rsidR="003047FA">
        <w:t xml:space="preserve">, largely driven by the seven percent decrease </w:t>
      </w:r>
      <w:r w:rsidR="00E4624F">
        <w:t>of respondents who would recommend volunteering with RNIB to others.</w:t>
      </w:r>
      <w:r w:rsidR="00AE76CC">
        <w:t xml:space="preserve"> </w:t>
      </w:r>
      <w:r w:rsidR="00B06FA1">
        <w:t xml:space="preserve">NCVO’s Time Well Spent 2019 research stated that although volunteers aged 55 and over are the most satisfied with their volunteering experience, they were </w:t>
      </w:r>
      <w:r w:rsidR="00B77F21">
        <w:t>less likely to recommend their volunteering in the future than young</w:t>
      </w:r>
      <w:r w:rsidR="00B9408F">
        <w:t>er</w:t>
      </w:r>
      <w:r w:rsidR="00B77F21">
        <w:t xml:space="preserve"> volunteers.</w:t>
      </w:r>
      <w:r w:rsidR="008B4E60">
        <w:t xml:space="preserve"> This could potentially be driving the decrease in the engagement score given that t</w:t>
      </w:r>
      <w:r w:rsidR="00DE1547">
        <w:t xml:space="preserve">hree-quarters (77%) of </w:t>
      </w:r>
      <w:r w:rsidR="007E6FE0">
        <w:t>the</w:t>
      </w:r>
      <w:r w:rsidR="00DE1547">
        <w:t xml:space="preserve"> survey sample </w:t>
      </w:r>
      <w:r w:rsidR="008B4E60">
        <w:t>are</w:t>
      </w:r>
      <w:r w:rsidR="00DE1547">
        <w:t xml:space="preserve"> aged </w:t>
      </w:r>
      <w:r w:rsidR="008675B2">
        <w:t>over 55</w:t>
      </w:r>
      <w:r w:rsidR="00B77F21">
        <w:t>.</w:t>
      </w:r>
      <w:r w:rsidR="002E60C4">
        <w:t xml:space="preserve"> Additionally, blind and partially sighted respondents </w:t>
      </w:r>
      <w:r w:rsidR="007E6FE0">
        <w:t>a</w:t>
      </w:r>
      <w:r w:rsidR="002E60C4">
        <w:t xml:space="preserve">re less likely to recommend volunteering with RNIB (69%) than sighted respondents (79%). </w:t>
      </w:r>
      <w:r w:rsidR="00975EBF">
        <w:t>The a</w:t>
      </w:r>
      <w:r w:rsidR="000A1E38">
        <w:t xml:space="preserve">ge </w:t>
      </w:r>
      <w:r w:rsidR="002E60C4">
        <w:t xml:space="preserve">and sight status </w:t>
      </w:r>
      <w:r w:rsidR="000A1E38">
        <w:t xml:space="preserve">of respondents should </w:t>
      </w:r>
      <w:r w:rsidR="004E48C6">
        <w:t xml:space="preserve">continue to be </w:t>
      </w:r>
      <w:r w:rsidR="000A1E38">
        <w:t xml:space="preserve">asked in future volunteer surveys to </w:t>
      </w:r>
      <w:r w:rsidR="00975EBF">
        <w:t>identify a</w:t>
      </w:r>
      <w:r w:rsidR="004E48C6">
        <w:t>ny trends around this m</w:t>
      </w:r>
      <w:r w:rsidR="002E60C4">
        <w:t>easure</w:t>
      </w:r>
      <w:r w:rsidR="004E48C6">
        <w:t>.</w:t>
      </w:r>
      <w:r w:rsidR="008916DB">
        <w:t xml:space="preserve"> </w:t>
      </w:r>
    </w:p>
    <w:p w14:paraId="7A08164B" w14:textId="77777777" w:rsidR="005C6250" w:rsidRDefault="005C6250" w:rsidP="00B77F21"/>
    <w:p w14:paraId="3ECDD9BC" w14:textId="159F0A6E" w:rsidR="005C6250" w:rsidRDefault="005C6250" w:rsidP="00B77F21">
      <w:r>
        <w:t>For fundraising volunteers, there have been increases in the proportion of respondents who feel they like they are making a difference through volunteering and agree RNIB is a great organisation to volunteer with, in addition to the Net Promoter Score, since quarter one.</w:t>
      </w:r>
    </w:p>
    <w:p w14:paraId="0A49E85A" w14:textId="141CDA82" w:rsidR="002E3386" w:rsidRDefault="002E3386" w:rsidP="001A05CB"/>
    <w:p w14:paraId="61FF7230" w14:textId="4C18D861" w:rsidR="0005446C" w:rsidRDefault="002E3386" w:rsidP="00FD1E65">
      <w:r>
        <w:t>The fi</w:t>
      </w:r>
      <w:r w:rsidR="0005446C">
        <w:t xml:space="preserve">ndings also highlight the </w:t>
      </w:r>
      <w:r w:rsidR="005435F0">
        <w:t>importance of the f</w:t>
      </w:r>
      <w:r w:rsidR="0005446C">
        <w:t>eel-good factor of volunteerin</w:t>
      </w:r>
      <w:r w:rsidR="00E849B2">
        <w:t>g</w:t>
      </w:r>
      <w:r w:rsidR="00070F75">
        <w:t>,</w:t>
      </w:r>
      <w:r w:rsidR="0005446C">
        <w:t xml:space="preserve"> with respondents saying it gives them a sense of purpose, satisfaction, and personal achievement. </w:t>
      </w:r>
      <w:r w:rsidR="00410A1E">
        <w:t xml:space="preserve">Promotional material around volunteering should speak to this feel-good factor, particularly in recruitment campaigns, and quotes should be used to </w:t>
      </w:r>
      <w:r w:rsidR="00FD1E65">
        <w:t xml:space="preserve">bring this to life. </w:t>
      </w:r>
    </w:p>
    <w:p w14:paraId="0B063056" w14:textId="0779187B" w:rsidR="005C532C" w:rsidRDefault="005C532C" w:rsidP="001A05CB"/>
    <w:p w14:paraId="4BACD3DD" w14:textId="2CAEBA7C" w:rsidR="005C532C" w:rsidRDefault="005C532C" w:rsidP="005C532C">
      <w:pPr>
        <w:pStyle w:val="Heading3"/>
      </w:pPr>
      <w:r>
        <w:t>9.3. Recommendations</w:t>
      </w:r>
    </w:p>
    <w:p w14:paraId="2403E841" w14:textId="77777777" w:rsidR="00CE5E59" w:rsidRDefault="00CE5E59" w:rsidP="00CE5E59">
      <w:pPr>
        <w:pStyle w:val="ListBullet"/>
      </w:pPr>
      <w:r>
        <w:t>Gather insight to understand what would make RNIB a better organisation to volunteer with.</w:t>
      </w:r>
    </w:p>
    <w:p w14:paraId="35ECD980" w14:textId="2BCDFDF1" w:rsidR="001A1851" w:rsidRDefault="005C532C" w:rsidP="001A1851">
      <w:pPr>
        <w:pStyle w:val="ListBullet"/>
      </w:pPr>
      <w:r>
        <w:t xml:space="preserve">Gather insight to understand </w:t>
      </w:r>
      <w:r w:rsidR="008F0C78">
        <w:t>what</w:t>
      </w:r>
      <w:r>
        <w:t xml:space="preserve"> RNIB could do</w:t>
      </w:r>
      <w:r w:rsidR="00FD1908">
        <w:t xml:space="preserve"> to</w:t>
      </w:r>
      <w:r>
        <w:t xml:space="preserve"> </w:t>
      </w:r>
      <w:r w:rsidR="001812F9">
        <w:t>ensure expectations for the volunteering experience are met.</w:t>
      </w:r>
    </w:p>
    <w:p w14:paraId="7CE3808C" w14:textId="0E7A13E0" w:rsidR="001A1851" w:rsidRDefault="00510CD9" w:rsidP="001A1851">
      <w:pPr>
        <w:pStyle w:val="ListBullet"/>
      </w:pPr>
      <w:r>
        <w:t>Improve communication around what volunteers can expect</w:t>
      </w:r>
      <w:r w:rsidR="00DD247E">
        <w:t xml:space="preserve"> from their role and what they may achieve.</w:t>
      </w:r>
    </w:p>
    <w:p w14:paraId="50246346" w14:textId="4D31D379" w:rsidR="004E48C6" w:rsidRDefault="00FD1E65" w:rsidP="004E48C6">
      <w:pPr>
        <w:pStyle w:val="ListBullet"/>
      </w:pPr>
      <w:r>
        <w:t xml:space="preserve">Mention the feel-good factor of volunteering and increase the use of quotes in </w:t>
      </w:r>
      <w:r w:rsidR="00D81763">
        <w:t>promotional material and volunteer recruitment campaigns.</w:t>
      </w:r>
    </w:p>
    <w:p w14:paraId="6D9B0167" w14:textId="77777777" w:rsidR="005C532C" w:rsidRPr="001A05CB" w:rsidRDefault="005C532C" w:rsidP="005C532C">
      <w:pPr>
        <w:pStyle w:val="ListBullet"/>
        <w:numPr>
          <w:ilvl w:val="0"/>
          <w:numId w:val="0"/>
        </w:numPr>
        <w:ind w:left="360" w:hanging="360"/>
      </w:pPr>
    </w:p>
    <w:p w14:paraId="0B00725D" w14:textId="2B30126F" w:rsidR="00325DF8" w:rsidRDefault="00325DF8" w:rsidP="00C7414A"/>
    <w:p w14:paraId="6E3FEC16" w14:textId="0FBB9448" w:rsidR="00325DF8" w:rsidRDefault="00187EBE" w:rsidP="00187EBE">
      <w:pPr>
        <w:pStyle w:val="Heading2"/>
      </w:pPr>
      <w:bookmarkStart w:id="12" w:name="_Section_Ten:_Future"/>
      <w:bookmarkEnd w:id="12"/>
      <w:r>
        <w:t xml:space="preserve">Section </w:t>
      </w:r>
      <w:r w:rsidR="00B37A6D">
        <w:t>Ten</w:t>
      </w:r>
      <w:r>
        <w:t xml:space="preserve">: </w:t>
      </w:r>
      <w:r w:rsidR="00325DF8">
        <w:t xml:space="preserve">Future </w:t>
      </w:r>
      <w:r>
        <w:t>V</w:t>
      </w:r>
      <w:r w:rsidR="00325DF8">
        <w:t xml:space="preserve">olunteering </w:t>
      </w:r>
      <w:r>
        <w:t>B</w:t>
      </w:r>
      <w:r w:rsidR="00325DF8">
        <w:t>ehaviour</w:t>
      </w:r>
    </w:p>
    <w:p w14:paraId="38EDEDBE" w14:textId="3746B3C1" w:rsidR="00187EBE" w:rsidRPr="00187EBE" w:rsidRDefault="00B37A6D" w:rsidP="00187EBE">
      <w:pPr>
        <w:pStyle w:val="Heading3"/>
      </w:pPr>
      <w:r>
        <w:t>10</w:t>
      </w:r>
      <w:r w:rsidR="00187EBE">
        <w:t>.1. Results</w:t>
      </w:r>
    </w:p>
    <w:p w14:paraId="1C872BFE" w14:textId="264D2643" w:rsidR="00325DF8" w:rsidRDefault="00325DF8" w:rsidP="00325DF8">
      <w:pPr>
        <w:pStyle w:val="ListBullet"/>
        <w:numPr>
          <w:ilvl w:val="0"/>
          <w:numId w:val="0"/>
        </w:numPr>
      </w:pPr>
      <w:r>
        <w:t xml:space="preserve">Respondents were asked about their future volunteering behaviour and </w:t>
      </w:r>
      <w:r w:rsidR="0010030A">
        <w:t>19</w:t>
      </w:r>
      <w:r>
        <w:t xml:space="preserve">% said they plan to volunteer more within the next two years, </w:t>
      </w:r>
      <w:r w:rsidR="008F5928">
        <w:t>three percent</w:t>
      </w:r>
      <w:r>
        <w:t xml:space="preserve"> said they plan to volunteer less, and </w:t>
      </w:r>
      <w:r w:rsidR="004E67BE">
        <w:t>56</w:t>
      </w:r>
      <w:r>
        <w:t xml:space="preserve">% plan to volunteer the same amount. </w:t>
      </w:r>
      <w:r w:rsidR="008F5928">
        <w:t>Five percent</w:t>
      </w:r>
      <w:r>
        <w:t xml:space="preserve"> plan to stop volunteering with RNIB in the next two years</w:t>
      </w:r>
      <w:r w:rsidR="008F5928">
        <w:t xml:space="preserve">, and a further </w:t>
      </w:r>
      <w:r w:rsidR="004E67BE">
        <w:t>17% don’t know what their future volunteering behaviour looks like.</w:t>
      </w:r>
    </w:p>
    <w:p w14:paraId="0D688D43" w14:textId="7F00002E" w:rsidR="00325DF8" w:rsidRDefault="00325DF8" w:rsidP="00325DF8">
      <w:pPr>
        <w:pStyle w:val="ListBullet"/>
        <w:numPr>
          <w:ilvl w:val="0"/>
          <w:numId w:val="0"/>
        </w:numPr>
      </w:pPr>
    </w:p>
    <w:p w14:paraId="3E13D16F" w14:textId="1338F0E0" w:rsidR="00325DF8" w:rsidRDefault="00207EC3" w:rsidP="00325DF8">
      <w:pPr>
        <w:pStyle w:val="ListBullet"/>
        <w:numPr>
          <w:ilvl w:val="0"/>
          <w:numId w:val="0"/>
        </w:numPr>
      </w:pPr>
      <w:r>
        <w:t>The eight r</w:t>
      </w:r>
      <w:r w:rsidR="00325DF8">
        <w:t xml:space="preserve">espondents who indicated they were planning to stop volunteering or reduce the amount of time spent volunteering were asked why. </w:t>
      </w:r>
      <w:r w:rsidR="00FD106D">
        <w:t>The most common reasons are no longer feeling valued and older age.</w:t>
      </w:r>
    </w:p>
    <w:p w14:paraId="30C1F3ED" w14:textId="302D0923" w:rsidR="00871254" w:rsidRDefault="00871254" w:rsidP="00187EBE"/>
    <w:p w14:paraId="4AC44EDE" w14:textId="0DD250FB" w:rsidR="00187EBE" w:rsidRPr="00187EBE" w:rsidRDefault="00485915" w:rsidP="00187EBE">
      <w:pPr>
        <w:pStyle w:val="Heading3"/>
      </w:pPr>
      <w:r>
        <w:t>10</w:t>
      </w:r>
      <w:r w:rsidR="00187EBE">
        <w:t>.2. Discussion</w:t>
      </w:r>
    </w:p>
    <w:p w14:paraId="32D0DAEE" w14:textId="77777777" w:rsidR="00255BDF" w:rsidRDefault="00D176EE" w:rsidP="00871254">
      <w:r>
        <w:t xml:space="preserve">The findings </w:t>
      </w:r>
      <w:r w:rsidR="00145D58">
        <w:t>are reassuring that three in five respondents are planning to volunteer the same amount in the next two years. The vast majority of those who plan to volunteer more</w:t>
      </w:r>
      <w:r w:rsidR="00163260">
        <w:t xml:space="preserve"> </w:t>
      </w:r>
      <w:r w:rsidR="00145D58">
        <w:t>are retired or unemployed.</w:t>
      </w:r>
      <w:r w:rsidR="00193019">
        <w:t xml:space="preserve"> </w:t>
      </w:r>
    </w:p>
    <w:p w14:paraId="28F82744" w14:textId="53071878" w:rsidR="000C55B3" w:rsidRDefault="000C55B3" w:rsidP="00871254"/>
    <w:p w14:paraId="6A9F1224" w14:textId="247115AC" w:rsidR="00871254" w:rsidRDefault="000C55B3" w:rsidP="00871254">
      <w:r>
        <w:t>Although the sample size is small, volunteer recognition activities across different teams should be reviewed to ensure less volunteers</w:t>
      </w:r>
      <w:r w:rsidR="00460082">
        <w:t xml:space="preserve"> leave as a result of something within RNIB’s </w:t>
      </w:r>
      <w:r w:rsidR="00F61FDF">
        <w:t>control</w:t>
      </w:r>
      <w:r w:rsidR="00460082">
        <w:t>.</w:t>
      </w:r>
      <w:r w:rsidR="00F61FDF">
        <w:t xml:space="preserve"> </w:t>
      </w:r>
      <w:r w:rsidR="00193019">
        <w:t xml:space="preserve">Five out of the eight respondents who indicated they were planning to stop </w:t>
      </w:r>
      <w:r w:rsidR="00255BDF">
        <w:t>or reduce the amount of time spent volunteering are in the Technology for Life team.</w:t>
      </w:r>
    </w:p>
    <w:p w14:paraId="215923E1" w14:textId="73C231A5" w:rsidR="00F61FDF" w:rsidRDefault="00F61FDF" w:rsidP="00871254"/>
    <w:p w14:paraId="7BF78F02" w14:textId="3079C7CA" w:rsidR="00F61FDF" w:rsidRDefault="00F61FDF" w:rsidP="000C24D1">
      <w:pPr>
        <w:pStyle w:val="Heading3"/>
      </w:pPr>
      <w:r>
        <w:t>10.3. Recommendations</w:t>
      </w:r>
    </w:p>
    <w:p w14:paraId="4AF24FB2" w14:textId="25C23DAD" w:rsidR="00F61FDF" w:rsidRDefault="00F61FDF" w:rsidP="00F61FDF">
      <w:pPr>
        <w:pStyle w:val="ListBullet"/>
      </w:pPr>
      <w:r>
        <w:t>Review volunteer recognition activities across different teams</w:t>
      </w:r>
      <w:r w:rsidR="000C24D1">
        <w:t xml:space="preserve"> to ensure volunteers feel valued.</w:t>
      </w:r>
    </w:p>
    <w:p w14:paraId="7DC1EA93" w14:textId="77777777" w:rsidR="00411D3C" w:rsidRDefault="00411D3C" w:rsidP="00871254"/>
    <w:p w14:paraId="187073D1" w14:textId="0C2A4375" w:rsidR="00BE41EB" w:rsidRDefault="00187EBE" w:rsidP="00187EBE">
      <w:pPr>
        <w:pStyle w:val="Heading2"/>
      </w:pPr>
      <w:bookmarkStart w:id="13" w:name="_Section_Eleven:_Conclusions"/>
      <w:bookmarkEnd w:id="13"/>
      <w:r w:rsidRPr="00187EBE">
        <w:t xml:space="preserve">Section </w:t>
      </w:r>
      <w:r w:rsidR="00485915">
        <w:t>Eleven</w:t>
      </w:r>
      <w:r w:rsidRPr="00187EBE">
        <w:t xml:space="preserve">: </w:t>
      </w:r>
      <w:r w:rsidR="00DD63AC">
        <w:t>Conclusions</w:t>
      </w:r>
    </w:p>
    <w:p w14:paraId="4550888D" w14:textId="77777777" w:rsidR="00F8404B" w:rsidRDefault="00F8404B" w:rsidP="00F8404B">
      <w:r>
        <w:t xml:space="preserve">The findings indicate a positive volunteering experience where respondents are equipped with the knowledge and confidence to carry out their role, feel comfortable being themselves, and are making a difference through volunteering. </w:t>
      </w:r>
    </w:p>
    <w:p w14:paraId="3D935BCB" w14:textId="77777777" w:rsidR="00F8404B" w:rsidRDefault="00F8404B" w:rsidP="00F8404B"/>
    <w:p w14:paraId="59355B07" w14:textId="77777777" w:rsidR="00F8404B" w:rsidRDefault="00F8404B" w:rsidP="00F8404B">
      <w:r>
        <w:t>However, the proportion of volunteers feeling supported, and volunteer satisfaction measured through a Net Promoter Score (NPS) and volunteer engagement score have all decreased from the previous quarter. These core measures should be monitored to establish if this is the start of a downward trend.</w:t>
      </w:r>
    </w:p>
    <w:p w14:paraId="6EF2050A" w14:textId="77777777" w:rsidR="00F8404B" w:rsidRDefault="00F8404B" w:rsidP="00F8404B"/>
    <w:p w14:paraId="55B8473E" w14:textId="77777777" w:rsidR="00F8404B" w:rsidRDefault="00F8404B" w:rsidP="00F8404B">
      <w:r>
        <w:t xml:space="preserve">Although scores around communication are respectable, the comments reveal a mixed experience where some respondents lack communication from managers, do not feel listened to, or are unaware who their volunteer manager is. Future research should explore how RNIB can improve the communication experiences for volunteers. Creating a feedback loop between staff and volunteers would also be beneficial to ensure volunteers feel valued and that their voice is heard. </w:t>
      </w:r>
    </w:p>
    <w:p w14:paraId="1992040C" w14:textId="77777777" w:rsidR="00F8404B" w:rsidRDefault="00F8404B" w:rsidP="00F8404B"/>
    <w:p w14:paraId="11B1F0C4" w14:textId="0BD2330B" w:rsidR="00F8404B" w:rsidRDefault="00F8404B" w:rsidP="00F8404B">
      <w:r>
        <w:t>The impact of volunteering on RNIB customers should be communicated to ensure volunteers feel recognised, a sense of personal achievement, and are aware they are delivering a good experience for RNIB</w:t>
      </w:r>
      <w:r w:rsidR="00936BB4">
        <w:t xml:space="preserve"> customers</w:t>
      </w:r>
      <w:r>
        <w:t>, which are all important to their experience.</w:t>
      </w:r>
    </w:p>
    <w:p w14:paraId="726E4FB7" w14:textId="77777777" w:rsidR="00F8404B" w:rsidRDefault="00F8404B" w:rsidP="00F8404B"/>
    <w:p w14:paraId="0CF50862" w14:textId="77777777" w:rsidR="00F8404B" w:rsidRDefault="00F8404B" w:rsidP="00F8404B">
      <w:r>
        <w:t>Whilst the survey has provided great insights into the volunteering experience, it is important to remember the biases of the survey sample. Caution should therefore be taken when generalising the findings to all volunteers at RNIB.</w:t>
      </w:r>
    </w:p>
    <w:p w14:paraId="2E4441CD" w14:textId="66CA0E86" w:rsidR="00BE41EB" w:rsidRDefault="00BE41EB" w:rsidP="00BE41EB"/>
    <w:p w14:paraId="27B4272B" w14:textId="07A4D08C" w:rsidR="00BE41EB" w:rsidRDefault="00187EBE" w:rsidP="00BE41EB">
      <w:pPr>
        <w:pStyle w:val="Heading2"/>
      </w:pPr>
      <w:bookmarkStart w:id="14" w:name="_Section_Twelve:_Recommendations"/>
      <w:bookmarkEnd w:id="14"/>
      <w:r>
        <w:t xml:space="preserve">Section </w:t>
      </w:r>
      <w:r w:rsidR="00485915">
        <w:t>Twelve</w:t>
      </w:r>
      <w:r>
        <w:t xml:space="preserve">: </w:t>
      </w:r>
      <w:r w:rsidR="000B7B32">
        <w:t xml:space="preserve">Final </w:t>
      </w:r>
      <w:r w:rsidR="00DD63AC">
        <w:t>Recommendations</w:t>
      </w:r>
    </w:p>
    <w:p w14:paraId="0CC4DE47" w14:textId="4B8D1714" w:rsidR="00DD63AC" w:rsidRDefault="00DD63AC" w:rsidP="00DD63AC">
      <w:pPr>
        <w:pStyle w:val="ListBullet"/>
      </w:pPr>
      <w:r>
        <w:t>Promote the resources available to support volunteers in their role, particularly EVAP, Volunteer Hub, and Keeping in Touch sessions.</w:t>
      </w:r>
    </w:p>
    <w:p w14:paraId="7EBB35C0" w14:textId="7C9003E2" w:rsidR="007137AB" w:rsidRDefault="007137AB" w:rsidP="00DD63AC">
      <w:pPr>
        <w:pStyle w:val="ListBullet"/>
      </w:pPr>
      <w:r>
        <w:t>Gather more insight to further understand</w:t>
      </w:r>
      <w:r w:rsidR="00372196">
        <w:t xml:space="preserve"> communication experiences</w:t>
      </w:r>
      <w:r w:rsidR="0010222F">
        <w:t>, particularly</w:t>
      </w:r>
      <w:r w:rsidR="001102CD">
        <w:t xml:space="preserve"> how the RNIB communicates with volunteers, what volunteers </w:t>
      </w:r>
      <w:r w:rsidR="003A4D59">
        <w:t xml:space="preserve">would like to see in the Volunteer News, and </w:t>
      </w:r>
      <w:r w:rsidR="001102CD">
        <w:t xml:space="preserve">how </w:t>
      </w:r>
      <w:r w:rsidR="003A4D59">
        <w:t xml:space="preserve">communication </w:t>
      </w:r>
      <w:r w:rsidR="001102CD">
        <w:t xml:space="preserve">experiences vary across different teams and </w:t>
      </w:r>
      <w:r w:rsidR="0010222F">
        <w:t xml:space="preserve">volunteer </w:t>
      </w:r>
      <w:r w:rsidR="001102CD">
        <w:t>managers.</w:t>
      </w:r>
    </w:p>
    <w:p w14:paraId="66B910E0" w14:textId="5C5CEE44" w:rsidR="00DD63AC" w:rsidRDefault="00DD63AC" w:rsidP="00DD63AC">
      <w:pPr>
        <w:pStyle w:val="ListBullet"/>
      </w:pPr>
      <w:r>
        <w:t xml:space="preserve">Use the insight to inform recruitment campaigns, promotional material, and volunteer communications. Recruitment campaigns should </w:t>
      </w:r>
      <w:r w:rsidR="009700F7">
        <w:t>speak to</w:t>
      </w:r>
      <w:r>
        <w:t xml:space="preserve"> how people can share their skills</w:t>
      </w:r>
      <w:r w:rsidR="002B3929">
        <w:t xml:space="preserve"> and help those who may be disadvantaged</w:t>
      </w:r>
      <w:r>
        <w:t xml:space="preserve"> through volunteering with RNIB and should also speak to the feel-good factor of volunteering. What volunteers can expect </w:t>
      </w:r>
      <w:r w:rsidR="00F63F78">
        <w:t xml:space="preserve">to achieve </w:t>
      </w:r>
      <w:r>
        <w:t>from their experience should also be clearly communicated from the start.</w:t>
      </w:r>
    </w:p>
    <w:p w14:paraId="15800E6E" w14:textId="74B3B389" w:rsidR="00287DF3" w:rsidRDefault="00287DF3" w:rsidP="00287DF3">
      <w:pPr>
        <w:pStyle w:val="ListBullet"/>
      </w:pPr>
      <w:r>
        <w:t>Demonstrate the impact of volunteering on customers and RNIB as an organisation to ensure volunteers feel valued. Communicating this through team meetings, customer stories and the Volunteer News will feed into a personal sense of achievement, which respondents noted is important to their volunteering experience.</w:t>
      </w:r>
    </w:p>
    <w:p w14:paraId="313C05D9" w14:textId="77777777" w:rsidR="00DD63AC" w:rsidRPr="00DD63AC" w:rsidRDefault="00DD63AC" w:rsidP="00DD63AC"/>
    <w:p w14:paraId="00C22AD6" w14:textId="33F2008D" w:rsidR="00BE41EB" w:rsidRDefault="00BE41EB" w:rsidP="00BE41EB"/>
    <w:p w14:paraId="660BEC86" w14:textId="1086B8CB" w:rsidR="00BE41EB" w:rsidRDefault="00BE41EB" w:rsidP="00BE41EB">
      <w:pPr>
        <w:pStyle w:val="Heading2"/>
      </w:pPr>
      <w:bookmarkStart w:id="15" w:name="_Appendix"/>
      <w:bookmarkEnd w:id="15"/>
      <w:r>
        <w:t>Appendix</w:t>
      </w:r>
    </w:p>
    <w:p w14:paraId="04E44273" w14:textId="47519A2F" w:rsidR="00C22A33" w:rsidRDefault="00C22A33" w:rsidP="00FC4E4B">
      <w:pPr>
        <w:pStyle w:val="Heading3"/>
      </w:pPr>
      <w:r>
        <w:t>Demographic questions</w:t>
      </w:r>
    </w:p>
    <w:p w14:paraId="455122E4" w14:textId="2F3E5233" w:rsidR="00A616C2" w:rsidRDefault="00A616C2" w:rsidP="009B7691">
      <w:pPr>
        <w:pStyle w:val="Heading4"/>
      </w:pPr>
      <w:r>
        <w:t>Age</w:t>
      </w:r>
    </w:p>
    <w:p w14:paraId="75477900" w14:textId="281DD6BE" w:rsidR="00A616C2" w:rsidRDefault="009F372B" w:rsidP="00A616C2">
      <w:r>
        <w:t>108 volunteers provided their age, and one respondent skipped this question. The results are shown in the table below.</w:t>
      </w:r>
    </w:p>
    <w:p w14:paraId="1BC3F55E" w14:textId="77777777" w:rsidR="00D66756" w:rsidRDefault="00D66756" w:rsidP="00A616C2"/>
    <w:tbl>
      <w:tblPr>
        <w:tblStyle w:val="TableGrid"/>
        <w:tblW w:w="0" w:type="auto"/>
        <w:tblLook w:val="04A0" w:firstRow="1" w:lastRow="0" w:firstColumn="1" w:lastColumn="0" w:noHBand="0" w:noVBand="1"/>
      </w:tblPr>
      <w:tblGrid>
        <w:gridCol w:w="2689"/>
        <w:gridCol w:w="1984"/>
      </w:tblGrid>
      <w:tr w:rsidR="001179B5" w14:paraId="400FC57B" w14:textId="77777777" w:rsidTr="00D66756">
        <w:trPr>
          <w:trHeight w:val="272"/>
        </w:trPr>
        <w:tc>
          <w:tcPr>
            <w:tcW w:w="2689" w:type="dxa"/>
          </w:tcPr>
          <w:p w14:paraId="18B129A3" w14:textId="65565996" w:rsidR="001179B5" w:rsidRPr="009B7691" w:rsidRDefault="00D66756" w:rsidP="00A616C2">
            <w:pPr>
              <w:rPr>
                <w:b/>
                <w:bCs/>
              </w:rPr>
            </w:pPr>
            <w:bookmarkStart w:id="16" w:name="Title4"/>
            <w:bookmarkEnd w:id="16"/>
            <w:r>
              <w:rPr>
                <w:b/>
                <w:bCs/>
              </w:rPr>
              <w:t>Response</w:t>
            </w:r>
            <w:r w:rsidR="009B7691" w:rsidRPr="009B7691">
              <w:rPr>
                <w:b/>
                <w:bCs/>
              </w:rPr>
              <w:t xml:space="preserve"> options</w:t>
            </w:r>
          </w:p>
        </w:tc>
        <w:tc>
          <w:tcPr>
            <w:tcW w:w="1984" w:type="dxa"/>
          </w:tcPr>
          <w:p w14:paraId="5F9707B6" w14:textId="77DFAF38" w:rsidR="001179B5" w:rsidRPr="009B7691" w:rsidRDefault="009B7691" w:rsidP="00A616C2">
            <w:pPr>
              <w:rPr>
                <w:b/>
                <w:bCs/>
              </w:rPr>
            </w:pPr>
            <w:r w:rsidRPr="009B7691">
              <w:rPr>
                <w:b/>
                <w:bCs/>
              </w:rPr>
              <w:t>Percentage</w:t>
            </w:r>
          </w:p>
        </w:tc>
      </w:tr>
      <w:tr w:rsidR="001179B5" w14:paraId="4780E22A" w14:textId="77777777" w:rsidTr="00D66756">
        <w:trPr>
          <w:trHeight w:val="272"/>
        </w:trPr>
        <w:tc>
          <w:tcPr>
            <w:tcW w:w="2689" w:type="dxa"/>
          </w:tcPr>
          <w:p w14:paraId="3817DCE5" w14:textId="1E216C9B" w:rsidR="001179B5" w:rsidRDefault="001179B5" w:rsidP="00A616C2">
            <w:r>
              <w:t>18-25</w:t>
            </w:r>
          </w:p>
        </w:tc>
        <w:tc>
          <w:tcPr>
            <w:tcW w:w="1984" w:type="dxa"/>
          </w:tcPr>
          <w:p w14:paraId="06821589" w14:textId="2D119FCC" w:rsidR="001179B5" w:rsidRDefault="00CE07E3" w:rsidP="00A616C2">
            <w:r>
              <w:t>1%</w:t>
            </w:r>
          </w:p>
        </w:tc>
      </w:tr>
      <w:tr w:rsidR="001179B5" w14:paraId="683C80D9" w14:textId="77777777" w:rsidTr="00D66756">
        <w:trPr>
          <w:trHeight w:val="280"/>
        </w:trPr>
        <w:tc>
          <w:tcPr>
            <w:tcW w:w="2689" w:type="dxa"/>
          </w:tcPr>
          <w:p w14:paraId="36714458" w14:textId="78456D97" w:rsidR="001179B5" w:rsidRDefault="001179B5" w:rsidP="00A616C2">
            <w:r>
              <w:t>26-35</w:t>
            </w:r>
          </w:p>
        </w:tc>
        <w:tc>
          <w:tcPr>
            <w:tcW w:w="1984" w:type="dxa"/>
          </w:tcPr>
          <w:p w14:paraId="3257AAB4" w14:textId="68C1D081" w:rsidR="001179B5" w:rsidRDefault="00FC5FB8" w:rsidP="00A616C2">
            <w:r>
              <w:t>5</w:t>
            </w:r>
            <w:r w:rsidR="00CE07E3">
              <w:t>%</w:t>
            </w:r>
          </w:p>
        </w:tc>
      </w:tr>
      <w:tr w:rsidR="001179B5" w14:paraId="767E06AC" w14:textId="77777777" w:rsidTr="00D66756">
        <w:trPr>
          <w:trHeight w:val="272"/>
        </w:trPr>
        <w:tc>
          <w:tcPr>
            <w:tcW w:w="2689" w:type="dxa"/>
          </w:tcPr>
          <w:p w14:paraId="7427ED47" w14:textId="51C437EA" w:rsidR="001179B5" w:rsidRDefault="001179B5" w:rsidP="00A616C2">
            <w:r>
              <w:t>36-45</w:t>
            </w:r>
          </w:p>
        </w:tc>
        <w:tc>
          <w:tcPr>
            <w:tcW w:w="1984" w:type="dxa"/>
          </w:tcPr>
          <w:p w14:paraId="3AC6C4F0" w14:textId="22DDC271" w:rsidR="001179B5" w:rsidRDefault="00CE07E3" w:rsidP="00A616C2">
            <w:r>
              <w:t>5%</w:t>
            </w:r>
          </w:p>
        </w:tc>
      </w:tr>
      <w:tr w:rsidR="001179B5" w14:paraId="5BE4B132" w14:textId="77777777" w:rsidTr="00D66756">
        <w:trPr>
          <w:trHeight w:val="272"/>
        </w:trPr>
        <w:tc>
          <w:tcPr>
            <w:tcW w:w="2689" w:type="dxa"/>
          </w:tcPr>
          <w:p w14:paraId="5BD2EC5E" w14:textId="14B45110" w:rsidR="001179B5" w:rsidRDefault="001179B5" w:rsidP="00A616C2">
            <w:r>
              <w:t>46-55</w:t>
            </w:r>
          </w:p>
        </w:tc>
        <w:tc>
          <w:tcPr>
            <w:tcW w:w="1984" w:type="dxa"/>
          </w:tcPr>
          <w:p w14:paraId="45C2C3F7" w14:textId="20A4C8DE" w:rsidR="001179B5" w:rsidRDefault="00CE07E3" w:rsidP="00A616C2">
            <w:r>
              <w:t>12%</w:t>
            </w:r>
          </w:p>
        </w:tc>
      </w:tr>
      <w:tr w:rsidR="001179B5" w14:paraId="66A2B953" w14:textId="77777777" w:rsidTr="00D66756">
        <w:trPr>
          <w:trHeight w:val="272"/>
        </w:trPr>
        <w:tc>
          <w:tcPr>
            <w:tcW w:w="2689" w:type="dxa"/>
          </w:tcPr>
          <w:p w14:paraId="6F6EBC87" w14:textId="0EDF3188" w:rsidR="001179B5" w:rsidRDefault="001179B5" w:rsidP="00A616C2">
            <w:r>
              <w:t>56-65</w:t>
            </w:r>
          </w:p>
        </w:tc>
        <w:tc>
          <w:tcPr>
            <w:tcW w:w="1984" w:type="dxa"/>
          </w:tcPr>
          <w:p w14:paraId="0643806E" w14:textId="33DB1007" w:rsidR="001179B5" w:rsidRDefault="00CE07E3" w:rsidP="00A616C2">
            <w:r>
              <w:t>31%</w:t>
            </w:r>
          </w:p>
        </w:tc>
      </w:tr>
      <w:tr w:rsidR="001179B5" w14:paraId="7D13838D" w14:textId="77777777" w:rsidTr="00D66756">
        <w:trPr>
          <w:trHeight w:val="272"/>
        </w:trPr>
        <w:tc>
          <w:tcPr>
            <w:tcW w:w="2689" w:type="dxa"/>
          </w:tcPr>
          <w:p w14:paraId="0BAC9C4B" w14:textId="0C36CD18" w:rsidR="001179B5" w:rsidRDefault="001179B5" w:rsidP="00A616C2">
            <w:r>
              <w:t>Over 65</w:t>
            </w:r>
          </w:p>
        </w:tc>
        <w:tc>
          <w:tcPr>
            <w:tcW w:w="1984" w:type="dxa"/>
          </w:tcPr>
          <w:p w14:paraId="77F49560" w14:textId="6670F5DE" w:rsidR="001179B5" w:rsidRDefault="00CE07E3" w:rsidP="00A616C2">
            <w:r>
              <w:t>46%</w:t>
            </w:r>
          </w:p>
        </w:tc>
      </w:tr>
    </w:tbl>
    <w:p w14:paraId="6A55C1AE" w14:textId="073A7BBA" w:rsidR="00287907" w:rsidRDefault="00287907" w:rsidP="00A616C2"/>
    <w:p w14:paraId="69A95620" w14:textId="77777777" w:rsidR="008B3FF7" w:rsidRDefault="008B3FF7" w:rsidP="00A616C2"/>
    <w:p w14:paraId="0FCCF160" w14:textId="20EC702F" w:rsidR="00287907" w:rsidRDefault="00287907" w:rsidP="008B3FF7">
      <w:pPr>
        <w:pStyle w:val="Heading4"/>
      </w:pPr>
      <w:r>
        <w:t>Wo</w:t>
      </w:r>
      <w:r w:rsidR="002230D0">
        <w:t>rk</w:t>
      </w:r>
      <w:r>
        <w:t>ing sta</w:t>
      </w:r>
      <w:r w:rsidR="0098074A">
        <w:t>tus</w:t>
      </w:r>
    </w:p>
    <w:p w14:paraId="5F216055" w14:textId="3F117277" w:rsidR="002230D0" w:rsidRDefault="002230D0" w:rsidP="002230D0">
      <w:r>
        <w:t xml:space="preserve">108 volunteers provided their </w:t>
      </w:r>
      <w:r w:rsidR="0098074A">
        <w:t>working status</w:t>
      </w:r>
      <w:r>
        <w:t>, and one respondent skipped this question. The results are shown in the table below.</w:t>
      </w:r>
    </w:p>
    <w:p w14:paraId="27BF5C13" w14:textId="3A0EA6CA" w:rsidR="001D022D" w:rsidRPr="001D022D" w:rsidRDefault="001D022D" w:rsidP="001D022D"/>
    <w:tbl>
      <w:tblPr>
        <w:tblStyle w:val="TableGrid"/>
        <w:tblW w:w="0" w:type="auto"/>
        <w:tblLook w:val="04A0" w:firstRow="1" w:lastRow="0" w:firstColumn="1" w:lastColumn="0" w:noHBand="0" w:noVBand="1"/>
      </w:tblPr>
      <w:tblGrid>
        <w:gridCol w:w="5591"/>
        <w:gridCol w:w="1917"/>
      </w:tblGrid>
      <w:tr w:rsidR="00287907" w14:paraId="4EC6D861" w14:textId="77777777" w:rsidTr="00AE1EEF">
        <w:trPr>
          <w:trHeight w:val="358"/>
        </w:trPr>
        <w:tc>
          <w:tcPr>
            <w:tcW w:w="5591" w:type="dxa"/>
          </w:tcPr>
          <w:p w14:paraId="203A131C" w14:textId="79881197" w:rsidR="00287907" w:rsidRPr="008B3FF7" w:rsidRDefault="00D66756" w:rsidP="002D4C7E">
            <w:pPr>
              <w:rPr>
                <w:b/>
                <w:bCs/>
              </w:rPr>
            </w:pPr>
            <w:bookmarkStart w:id="17" w:name="Title5"/>
            <w:bookmarkEnd w:id="17"/>
            <w:r>
              <w:rPr>
                <w:b/>
                <w:bCs/>
              </w:rPr>
              <w:t>Response o</w:t>
            </w:r>
            <w:r w:rsidR="008B3FF7" w:rsidRPr="008B3FF7">
              <w:rPr>
                <w:b/>
                <w:bCs/>
              </w:rPr>
              <w:t>ptions</w:t>
            </w:r>
          </w:p>
        </w:tc>
        <w:tc>
          <w:tcPr>
            <w:tcW w:w="1917" w:type="dxa"/>
          </w:tcPr>
          <w:p w14:paraId="6EFBD928" w14:textId="6FBF4806" w:rsidR="00287907" w:rsidRPr="008B3FF7" w:rsidRDefault="008B3FF7" w:rsidP="002D4C7E">
            <w:pPr>
              <w:rPr>
                <w:b/>
                <w:bCs/>
              </w:rPr>
            </w:pPr>
            <w:r w:rsidRPr="008B3FF7">
              <w:rPr>
                <w:b/>
                <w:bCs/>
              </w:rPr>
              <w:t>Percentage</w:t>
            </w:r>
          </w:p>
        </w:tc>
      </w:tr>
      <w:tr w:rsidR="00287907" w14:paraId="443014BC" w14:textId="77777777" w:rsidTr="00AE1EEF">
        <w:trPr>
          <w:trHeight w:val="358"/>
        </w:trPr>
        <w:tc>
          <w:tcPr>
            <w:tcW w:w="5591" w:type="dxa"/>
          </w:tcPr>
          <w:p w14:paraId="3D67DD07" w14:textId="2F20259C" w:rsidR="00287907" w:rsidRDefault="00287907" w:rsidP="002D4C7E">
            <w:r>
              <w:t>Working full-time</w:t>
            </w:r>
          </w:p>
        </w:tc>
        <w:tc>
          <w:tcPr>
            <w:tcW w:w="1917" w:type="dxa"/>
          </w:tcPr>
          <w:p w14:paraId="54971C93" w14:textId="10BFA7DA" w:rsidR="00287907" w:rsidRDefault="00287907" w:rsidP="002D4C7E">
            <w:r>
              <w:t>6%</w:t>
            </w:r>
          </w:p>
        </w:tc>
      </w:tr>
      <w:tr w:rsidR="00287907" w14:paraId="515F4216" w14:textId="77777777" w:rsidTr="00AE1EEF">
        <w:trPr>
          <w:trHeight w:val="368"/>
        </w:trPr>
        <w:tc>
          <w:tcPr>
            <w:tcW w:w="5591" w:type="dxa"/>
          </w:tcPr>
          <w:p w14:paraId="03984844" w14:textId="0F2A0504" w:rsidR="00287907" w:rsidRDefault="00287907" w:rsidP="002D4C7E">
            <w:r>
              <w:t>Working part-time</w:t>
            </w:r>
          </w:p>
        </w:tc>
        <w:tc>
          <w:tcPr>
            <w:tcW w:w="1917" w:type="dxa"/>
          </w:tcPr>
          <w:p w14:paraId="041915A0" w14:textId="75C22CFD" w:rsidR="00287907" w:rsidRDefault="00287907" w:rsidP="002D4C7E">
            <w:r>
              <w:t>9%</w:t>
            </w:r>
          </w:p>
        </w:tc>
      </w:tr>
      <w:tr w:rsidR="00287907" w14:paraId="3C97C2BF" w14:textId="77777777" w:rsidTr="00AE1EEF">
        <w:trPr>
          <w:trHeight w:val="358"/>
        </w:trPr>
        <w:tc>
          <w:tcPr>
            <w:tcW w:w="5591" w:type="dxa"/>
          </w:tcPr>
          <w:p w14:paraId="4E773137" w14:textId="36AB00B7" w:rsidR="00287907" w:rsidRDefault="00AE1EEF" w:rsidP="002D4C7E">
            <w:r>
              <w:t>Unemployed and looking for work</w:t>
            </w:r>
          </w:p>
        </w:tc>
        <w:tc>
          <w:tcPr>
            <w:tcW w:w="1917" w:type="dxa"/>
          </w:tcPr>
          <w:p w14:paraId="4DA7E20C" w14:textId="6BFE2FB2" w:rsidR="00287907" w:rsidRDefault="00986F01" w:rsidP="002D4C7E">
            <w:r>
              <w:t>8</w:t>
            </w:r>
            <w:r w:rsidR="00287907">
              <w:t>%</w:t>
            </w:r>
          </w:p>
        </w:tc>
      </w:tr>
      <w:tr w:rsidR="00287907" w14:paraId="51777B7D" w14:textId="77777777" w:rsidTr="00AE1EEF">
        <w:trPr>
          <w:trHeight w:val="358"/>
        </w:trPr>
        <w:tc>
          <w:tcPr>
            <w:tcW w:w="5591" w:type="dxa"/>
          </w:tcPr>
          <w:p w14:paraId="2516F1CE" w14:textId="5C1F7A10" w:rsidR="00287907" w:rsidRDefault="00AE1EEF" w:rsidP="002D4C7E">
            <w:r>
              <w:t>Unemployed and not looking for work</w:t>
            </w:r>
          </w:p>
        </w:tc>
        <w:tc>
          <w:tcPr>
            <w:tcW w:w="1917" w:type="dxa"/>
          </w:tcPr>
          <w:p w14:paraId="7C472C32" w14:textId="063877E2" w:rsidR="00287907" w:rsidRDefault="00986F01" w:rsidP="002D4C7E">
            <w:r>
              <w:t>7</w:t>
            </w:r>
            <w:r w:rsidR="00287907">
              <w:t>%</w:t>
            </w:r>
          </w:p>
        </w:tc>
      </w:tr>
      <w:tr w:rsidR="00287907" w14:paraId="169B9669" w14:textId="77777777" w:rsidTr="00AE1EEF">
        <w:trPr>
          <w:trHeight w:val="358"/>
        </w:trPr>
        <w:tc>
          <w:tcPr>
            <w:tcW w:w="5591" w:type="dxa"/>
          </w:tcPr>
          <w:p w14:paraId="6FC95807" w14:textId="6AE76F1B" w:rsidR="00287907" w:rsidRDefault="00AE1EEF" w:rsidP="002D4C7E">
            <w:r>
              <w:t>Unemployed and not able to work</w:t>
            </w:r>
          </w:p>
        </w:tc>
        <w:tc>
          <w:tcPr>
            <w:tcW w:w="1917" w:type="dxa"/>
          </w:tcPr>
          <w:p w14:paraId="1A42FAC8" w14:textId="7307885B" w:rsidR="00287907" w:rsidRDefault="00986F01" w:rsidP="002D4C7E">
            <w:r>
              <w:t>5</w:t>
            </w:r>
            <w:r w:rsidR="00287907">
              <w:t>%</w:t>
            </w:r>
          </w:p>
        </w:tc>
      </w:tr>
      <w:tr w:rsidR="00287907" w14:paraId="7C5CC3F5" w14:textId="77777777" w:rsidTr="00AE1EEF">
        <w:trPr>
          <w:trHeight w:val="358"/>
        </w:trPr>
        <w:tc>
          <w:tcPr>
            <w:tcW w:w="5591" w:type="dxa"/>
          </w:tcPr>
          <w:p w14:paraId="69E6061F" w14:textId="088A79F9" w:rsidR="00287907" w:rsidRDefault="00AE1EEF" w:rsidP="002D4C7E">
            <w:r>
              <w:t>Retired</w:t>
            </w:r>
          </w:p>
        </w:tc>
        <w:tc>
          <w:tcPr>
            <w:tcW w:w="1917" w:type="dxa"/>
          </w:tcPr>
          <w:p w14:paraId="3885B425" w14:textId="6BBC91D9" w:rsidR="00287907" w:rsidRDefault="00986F01" w:rsidP="002D4C7E">
            <w:r>
              <w:t>62%</w:t>
            </w:r>
          </w:p>
        </w:tc>
      </w:tr>
      <w:tr w:rsidR="00AE1EEF" w14:paraId="59C1F910" w14:textId="77777777" w:rsidTr="00AE1EEF">
        <w:trPr>
          <w:trHeight w:val="358"/>
        </w:trPr>
        <w:tc>
          <w:tcPr>
            <w:tcW w:w="5591" w:type="dxa"/>
          </w:tcPr>
          <w:p w14:paraId="4D1AA978" w14:textId="0BDFEDDD" w:rsidR="00AE1EEF" w:rsidRDefault="00AE1EEF" w:rsidP="002D4C7E">
            <w:r>
              <w:t>Stay at home parent or carer</w:t>
            </w:r>
          </w:p>
        </w:tc>
        <w:tc>
          <w:tcPr>
            <w:tcW w:w="1917" w:type="dxa"/>
          </w:tcPr>
          <w:p w14:paraId="12E441EE" w14:textId="40858F46" w:rsidR="00AE1EEF" w:rsidRDefault="00673140" w:rsidP="002D4C7E">
            <w:r>
              <w:t>-</w:t>
            </w:r>
          </w:p>
        </w:tc>
      </w:tr>
      <w:tr w:rsidR="00AE1EEF" w14:paraId="591638A4" w14:textId="77777777" w:rsidTr="00AE1EEF">
        <w:trPr>
          <w:trHeight w:val="358"/>
        </w:trPr>
        <w:tc>
          <w:tcPr>
            <w:tcW w:w="5591" w:type="dxa"/>
          </w:tcPr>
          <w:p w14:paraId="645ECD38" w14:textId="09082A97" w:rsidR="00AE1EEF" w:rsidRDefault="00AE1EEF" w:rsidP="002D4C7E">
            <w:r>
              <w:t>Student</w:t>
            </w:r>
          </w:p>
        </w:tc>
        <w:tc>
          <w:tcPr>
            <w:tcW w:w="1917" w:type="dxa"/>
          </w:tcPr>
          <w:p w14:paraId="23F3BFEA" w14:textId="36E99231" w:rsidR="00AE1EEF" w:rsidRDefault="00986F01" w:rsidP="002D4C7E">
            <w:r>
              <w:t>2%</w:t>
            </w:r>
          </w:p>
        </w:tc>
      </w:tr>
    </w:tbl>
    <w:p w14:paraId="48B343BA" w14:textId="24EBC421" w:rsidR="00287907" w:rsidRDefault="00287907" w:rsidP="00A616C2"/>
    <w:p w14:paraId="21DCD2CD" w14:textId="458E31F9" w:rsidR="00CA7BC4" w:rsidRDefault="00CA7BC4" w:rsidP="00A616C2"/>
    <w:p w14:paraId="7B200335" w14:textId="5B8CD553" w:rsidR="00CA7BC4" w:rsidRDefault="00260213" w:rsidP="00D66756">
      <w:pPr>
        <w:pStyle w:val="Heading4"/>
      </w:pPr>
      <w:r>
        <w:t>Gender</w:t>
      </w:r>
    </w:p>
    <w:p w14:paraId="373C7555" w14:textId="6DB73018" w:rsidR="0098074A" w:rsidRDefault="0098074A" w:rsidP="0098074A">
      <w:r>
        <w:t>108 volunteers provided their gender, and one respondent skipped this question. The results are shown in the table below.</w:t>
      </w:r>
    </w:p>
    <w:p w14:paraId="44E0AD8A" w14:textId="77777777" w:rsidR="001116FF" w:rsidRPr="001116FF" w:rsidRDefault="001116FF" w:rsidP="001116FF"/>
    <w:tbl>
      <w:tblPr>
        <w:tblStyle w:val="TableGrid"/>
        <w:tblW w:w="0" w:type="auto"/>
        <w:tblLayout w:type="fixed"/>
        <w:tblLook w:val="04A0" w:firstRow="1" w:lastRow="0" w:firstColumn="1" w:lastColumn="0" w:noHBand="0" w:noVBand="1"/>
      </w:tblPr>
      <w:tblGrid>
        <w:gridCol w:w="2689"/>
        <w:gridCol w:w="1984"/>
      </w:tblGrid>
      <w:tr w:rsidR="00260213" w14:paraId="60487992" w14:textId="77777777" w:rsidTr="00D66756">
        <w:tc>
          <w:tcPr>
            <w:tcW w:w="2689" w:type="dxa"/>
          </w:tcPr>
          <w:p w14:paraId="3867CDBA" w14:textId="742FFCE7" w:rsidR="00260213" w:rsidRPr="00D66756" w:rsidRDefault="00D66756" w:rsidP="00A616C2">
            <w:pPr>
              <w:rPr>
                <w:b/>
                <w:bCs/>
              </w:rPr>
            </w:pPr>
            <w:bookmarkStart w:id="18" w:name="Title6"/>
            <w:bookmarkEnd w:id="18"/>
            <w:r w:rsidRPr="00D66756">
              <w:rPr>
                <w:b/>
                <w:bCs/>
              </w:rPr>
              <w:t>Response options</w:t>
            </w:r>
          </w:p>
        </w:tc>
        <w:tc>
          <w:tcPr>
            <w:tcW w:w="1984" w:type="dxa"/>
          </w:tcPr>
          <w:p w14:paraId="014C1EDB" w14:textId="5EA4D3B3" w:rsidR="00260213" w:rsidRPr="00D66756" w:rsidRDefault="00D66756" w:rsidP="00A616C2">
            <w:pPr>
              <w:rPr>
                <w:b/>
                <w:bCs/>
              </w:rPr>
            </w:pPr>
            <w:r w:rsidRPr="00D66756">
              <w:rPr>
                <w:b/>
                <w:bCs/>
              </w:rPr>
              <w:t>Percentage</w:t>
            </w:r>
          </w:p>
        </w:tc>
      </w:tr>
      <w:tr w:rsidR="00260213" w14:paraId="712DEE53" w14:textId="77777777" w:rsidTr="00D66756">
        <w:tc>
          <w:tcPr>
            <w:tcW w:w="2689" w:type="dxa"/>
          </w:tcPr>
          <w:p w14:paraId="576CB0DA" w14:textId="1BF1D8C9" w:rsidR="00260213" w:rsidRDefault="00260213" w:rsidP="00A616C2">
            <w:r>
              <w:t>Male</w:t>
            </w:r>
          </w:p>
        </w:tc>
        <w:tc>
          <w:tcPr>
            <w:tcW w:w="1984" w:type="dxa"/>
          </w:tcPr>
          <w:p w14:paraId="7FC98630" w14:textId="78DA9615" w:rsidR="00260213" w:rsidRDefault="002950A0" w:rsidP="00A616C2">
            <w:r>
              <w:t>49%</w:t>
            </w:r>
          </w:p>
        </w:tc>
      </w:tr>
      <w:tr w:rsidR="00260213" w14:paraId="5BAD6B4E" w14:textId="77777777" w:rsidTr="00D66756">
        <w:tc>
          <w:tcPr>
            <w:tcW w:w="2689" w:type="dxa"/>
          </w:tcPr>
          <w:p w14:paraId="0A1CCEFB" w14:textId="0B739A3D" w:rsidR="00260213" w:rsidRDefault="00260213" w:rsidP="00A616C2">
            <w:r>
              <w:t>Female</w:t>
            </w:r>
          </w:p>
        </w:tc>
        <w:tc>
          <w:tcPr>
            <w:tcW w:w="1984" w:type="dxa"/>
          </w:tcPr>
          <w:p w14:paraId="0E3D2B29" w14:textId="2E3EA22D" w:rsidR="00260213" w:rsidRDefault="002950A0" w:rsidP="00A616C2">
            <w:r>
              <w:t>51%</w:t>
            </w:r>
          </w:p>
        </w:tc>
      </w:tr>
      <w:tr w:rsidR="00260213" w14:paraId="6A2157CF" w14:textId="77777777" w:rsidTr="00D66756">
        <w:tc>
          <w:tcPr>
            <w:tcW w:w="2689" w:type="dxa"/>
          </w:tcPr>
          <w:p w14:paraId="26FA7E02" w14:textId="4FF2A88C" w:rsidR="00260213" w:rsidRDefault="00673140" w:rsidP="00A616C2">
            <w:r>
              <w:t>Non-binary</w:t>
            </w:r>
          </w:p>
        </w:tc>
        <w:tc>
          <w:tcPr>
            <w:tcW w:w="1984" w:type="dxa"/>
          </w:tcPr>
          <w:p w14:paraId="72C0D110" w14:textId="1BB31288" w:rsidR="00260213" w:rsidRDefault="00673140" w:rsidP="00A616C2">
            <w:r>
              <w:t>-</w:t>
            </w:r>
          </w:p>
        </w:tc>
      </w:tr>
      <w:tr w:rsidR="00673140" w14:paraId="6969638C" w14:textId="77777777" w:rsidTr="00D66756">
        <w:tc>
          <w:tcPr>
            <w:tcW w:w="2689" w:type="dxa"/>
          </w:tcPr>
          <w:p w14:paraId="6452FA9C" w14:textId="3A7B08C4" w:rsidR="00673140" w:rsidRDefault="00673140" w:rsidP="00A616C2">
            <w:r>
              <w:t>Self-description</w:t>
            </w:r>
          </w:p>
        </w:tc>
        <w:tc>
          <w:tcPr>
            <w:tcW w:w="1984" w:type="dxa"/>
          </w:tcPr>
          <w:p w14:paraId="5E6525D6" w14:textId="5202CDD4" w:rsidR="00673140" w:rsidRDefault="00673140" w:rsidP="00A616C2">
            <w:r>
              <w:t>-</w:t>
            </w:r>
          </w:p>
        </w:tc>
      </w:tr>
    </w:tbl>
    <w:p w14:paraId="76FE0425" w14:textId="770E68A4" w:rsidR="00260213" w:rsidRDefault="00260213" w:rsidP="00A616C2"/>
    <w:p w14:paraId="7ED15183" w14:textId="1B610D4F" w:rsidR="009F5A3C" w:rsidRDefault="009F5A3C" w:rsidP="0098074A">
      <w:pPr>
        <w:pStyle w:val="Heading4"/>
      </w:pPr>
      <w:r>
        <w:t>Ethnicity</w:t>
      </w:r>
    </w:p>
    <w:p w14:paraId="71D2952B" w14:textId="7A46DC67" w:rsidR="0098074A" w:rsidRDefault="0098074A" w:rsidP="0098074A">
      <w:r>
        <w:t>10</w:t>
      </w:r>
      <w:r w:rsidR="00422D8C">
        <w:t>6</w:t>
      </w:r>
      <w:r>
        <w:t xml:space="preserve"> volunteers provided their </w:t>
      </w:r>
      <w:r w:rsidR="00422D8C">
        <w:t>ethnicity</w:t>
      </w:r>
      <w:r>
        <w:t>, and one respondent skipped this question. The results are shown in the table below.</w:t>
      </w:r>
    </w:p>
    <w:p w14:paraId="75484D83" w14:textId="77777777" w:rsidR="0098074A" w:rsidRDefault="0098074A" w:rsidP="00A616C2"/>
    <w:tbl>
      <w:tblPr>
        <w:tblStyle w:val="TableGrid"/>
        <w:tblW w:w="0" w:type="auto"/>
        <w:tblLook w:val="04A0" w:firstRow="1" w:lastRow="0" w:firstColumn="1" w:lastColumn="0" w:noHBand="0" w:noVBand="1"/>
      </w:tblPr>
      <w:tblGrid>
        <w:gridCol w:w="2830"/>
        <w:gridCol w:w="1726"/>
      </w:tblGrid>
      <w:tr w:rsidR="002B01D0" w14:paraId="09343290" w14:textId="77777777" w:rsidTr="00FA6427">
        <w:tc>
          <w:tcPr>
            <w:tcW w:w="2830" w:type="dxa"/>
          </w:tcPr>
          <w:p w14:paraId="489B0AEA" w14:textId="5C3C7333" w:rsidR="002B01D0" w:rsidRPr="0098074A" w:rsidRDefault="0098074A" w:rsidP="00A616C2">
            <w:pPr>
              <w:rPr>
                <w:b/>
                <w:bCs/>
              </w:rPr>
            </w:pPr>
            <w:bookmarkStart w:id="19" w:name="Title7"/>
            <w:bookmarkEnd w:id="19"/>
            <w:r w:rsidRPr="0098074A">
              <w:rPr>
                <w:b/>
                <w:bCs/>
              </w:rPr>
              <w:t>Response options</w:t>
            </w:r>
          </w:p>
        </w:tc>
        <w:tc>
          <w:tcPr>
            <w:tcW w:w="709" w:type="dxa"/>
          </w:tcPr>
          <w:p w14:paraId="7EFE9F5A" w14:textId="0C3EE3EC" w:rsidR="002B01D0" w:rsidRPr="0098074A" w:rsidRDefault="0098074A" w:rsidP="00A616C2">
            <w:pPr>
              <w:rPr>
                <w:b/>
                <w:bCs/>
              </w:rPr>
            </w:pPr>
            <w:r w:rsidRPr="0098074A">
              <w:rPr>
                <w:b/>
                <w:bCs/>
              </w:rPr>
              <w:t>Percentage</w:t>
            </w:r>
          </w:p>
        </w:tc>
      </w:tr>
      <w:tr w:rsidR="002B01D0" w14:paraId="6BE6D0E3" w14:textId="77777777" w:rsidTr="00FA6427">
        <w:tc>
          <w:tcPr>
            <w:tcW w:w="2830" w:type="dxa"/>
          </w:tcPr>
          <w:p w14:paraId="32848353" w14:textId="78D23451" w:rsidR="002B01D0" w:rsidRDefault="002B01D0" w:rsidP="00A616C2">
            <w:r>
              <w:t>White</w:t>
            </w:r>
          </w:p>
        </w:tc>
        <w:tc>
          <w:tcPr>
            <w:tcW w:w="709" w:type="dxa"/>
          </w:tcPr>
          <w:p w14:paraId="20AEC5CB" w14:textId="747AC72E" w:rsidR="002B01D0" w:rsidRDefault="002B01D0" w:rsidP="00A616C2">
            <w:r>
              <w:t>92%</w:t>
            </w:r>
          </w:p>
        </w:tc>
      </w:tr>
      <w:tr w:rsidR="002B01D0" w14:paraId="34548CDD" w14:textId="77777777" w:rsidTr="00FA6427">
        <w:tc>
          <w:tcPr>
            <w:tcW w:w="2830" w:type="dxa"/>
          </w:tcPr>
          <w:p w14:paraId="10E893FF" w14:textId="6AF2E8D7" w:rsidR="002B01D0" w:rsidRDefault="007635E1" w:rsidP="00A616C2">
            <w:r>
              <w:t>Black</w:t>
            </w:r>
          </w:p>
        </w:tc>
        <w:tc>
          <w:tcPr>
            <w:tcW w:w="709" w:type="dxa"/>
          </w:tcPr>
          <w:p w14:paraId="4582571B" w14:textId="4D639C81" w:rsidR="002B01D0" w:rsidRDefault="005D5480" w:rsidP="00A616C2">
            <w:r>
              <w:t>2%</w:t>
            </w:r>
          </w:p>
        </w:tc>
      </w:tr>
      <w:tr w:rsidR="002B01D0" w14:paraId="4ABE7FE5" w14:textId="77777777" w:rsidTr="00FA6427">
        <w:tc>
          <w:tcPr>
            <w:tcW w:w="2830" w:type="dxa"/>
          </w:tcPr>
          <w:p w14:paraId="2AACBCE6" w14:textId="55B5FF06" w:rsidR="002B01D0" w:rsidRDefault="007635E1" w:rsidP="00A616C2">
            <w:r>
              <w:t>Asian</w:t>
            </w:r>
          </w:p>
        </w:tc>
        <w:tc>
          <w:tcPr>
            <w:tcW w:w="709" w:type="dxa"/>
          </w:tcPr>
          <w:p w14:paraId="3FD78963" w14:textId="65A7D57D" w:rsidR="002B01D0" w:rsidRDefault="005D5480" w:rsidP="00A616C2">
            <w:r>
              <w:t>4%</w:t>
            </w:r>
          </w:p>
        </w:tc>
      </w:tr>
      <w:tr w:rsidR="002B01D0" w14:paraId="6D0ED1A1" w14:textId="77777777" w:rsidTr="00FA6427">
        <w:tc>
          <w:tcPr>
            <w:tcW w:w="2830" w:type="dxa"/>
          </w:tcPr>
          <w:p w14:paraId="093D415F" w14:textId="7D129FAB" w:rsidR="002B01D0" w:rsidRDefault="007635E1" w:rsidP="00A616C2">
            <w:r>
              <w:t>Mixed</w:t>
            </w:r>
          </w:p>
        </w:tc>
        <w:tc>
          <w:tcPr>
            <w:tcW w:w="709" w:type="dxa"/>
          </w:tcPr>
          <w:p w14:paraId="0E019070" w14:textId="71069F3E" w:rsidR="002B01D0" w:rsidRDefault="007635E1" w:rsidP="00A616C2">
            <w:r>
              <w:t>-</w:t>
            </w:r>
          </w:p>
        </w:tc>
      </w:tr>
      <w:tr w:rsidR="007635E1" w14:paraId="3AE560F1" w14:textId="77777777" w:rsidTr="00FA6427">
        <w:tc>
          <w:tcPr>
            <w:tcW w:w="2830" w:type="dxa"/>
          </w:tcPr>
          <w:p w14:paraId="4CF4BE86" w14:textId="503455EF" w:rsidR="007635E1" w:rsidRDefault="007635E1" w:rsidP="00A616C2">
            <w:r>
              <w:t>Other</w:t>
            </w:r>
          </w:p>
        </w:tc>
        <w:tc>
          <w:tcPr>
            <w:tcW w:w="709" w:type="dxa"/>
          </w:tcPr>
          <w:p w14:paraId="643E08D3" w14:textId="6CA98D19" w:rsidR="007635E1" w:rsidRDefault="005D5480" w:rsidP="00A616C2">
            <w:r>
              <w:t>2%</w:t>
            </w:r>
          </w:p>
        </w:tc>
      </w:tr>
    </w:tbl>
    <w:p w14:paraId="7CB42348" w14:textId="626F5B37" w:rsidR="009F5A3C" w:rsidRDefault="009F5A3C" w:rsidP="00A616C2"/>
    <w:p w14:paraId="650B2E29" w14:textId="78F6CB49" w:rsidR="000914EA" w:rsidRDefault="000914EA" w:rsidP="00A616C2"/>
    <w:p w14:paraId="2EE19B0B" w14:textId="77CFECDD" w:rsidR="000914EA" w:rsidRDefault="000914EA" w:rsidP="007E2126">
      <w:pPr>
        <w:pStyle w:val="Heading4"/>
      </w:pPr>
      <w:r>
        <w:t>Sight Status</w:t>
      </w:r>
    </w:p>
    <w:p w14:paraId="0DA967B7" w14:textId="13730B29" w:rsidR="004C453E" w:rsidRDefault="004C453E" w:rsidP="004C453E">
      <w:r>
        <w:t>107 volunteers provided their sight status, and one respondent skipped this question. The results are shown in the table below.</w:t>
      </w:r>
    </w:p>
    <w:p w14:paraId="7EBEC834" w14:textId="77777777" w:rsidR="007E2126" w:rsidRPr="007E2126" w:rsidRDefault="007E2126" w:rsidP="007E2126"/>
    <w:tbl>
      <w:tblPr>
        <w:tblStyle w:val="TableGrid"/>
        <w:tblW w:w="0" w:type="auto"/>
        <w:tblLook w:val="04A0" w:firstRow="1" w:lastRow="0" w:firstColumn="1" w:lastColumn="0" w:noHBand="0" w:noVBand="1"/>
      </w:tblPr>
      <w:tblGrid>
        <w:gridCol w:w="5382"/>
        <w:gridCol w:w="1984"/>
      </w:tblGrid>
      <w:tr w:rsidR="000914EA" w14:paraId="62763477" w14:textId="77777777" w:rsidTr="00AB1705">
        <w:trPr>
          <w:trHeight w:val="358"/>
        </w:trPr>
        <w:tc>
          <w:tcPr>
            <w:tcW w:w="5382" w:type="dxa"/>
          </w:tcPr>
          <w:p w14:paraId="73592423" w14:textId="660731B8" w:rsidR="000914EA" w:rsidRPr="00AB1705" w:rsidRDefault="00AB1705" w:rsidP="002D4C7E">
            <w:pPr>
              <w:rPr>
                <w:b/>
                <w:bCs/>
              </w:rPr>
            </w:pPr>
            <w:bookmarkStart w:id="20" w:name="Title8"/>
            <w:bookmarkEnd w:id="20"/>
            <w:r w:rsidRPr="00AB1705">
              <w:rPr>
                <w:b/>
                <w:bCs/>
              </w:rPr>
              <w:t>Response options</w:t>
            </w:r>
          </w:p>
        </w:tc>
        <w:tc>
          <w:tcPr>
            <w:tcW w:w="1984" w:type="dxa"/>
          </w:tcPr>
          <w:p w14:paraId="3DCC5218" w14:textId="08790146" w:rsidR="000914EA" w:rsidRPr="00AB1705" w:rsidRDefault="00AB1705" w:rsidP="002D4C7E">
            <w:pPr>
              <w:rPr>
                <w:b/>
                <w:bCs/>
              </w:rPr>
            </w:pPr>
            <w:r w:rsidRPr="00AB1705">
              <w:rPr>
                <w:b/>
                <w:bCs/>
              </w:rPr>
              <w:t>Percentage</w:t>
            </w:r>
          </w:p>
        </w:tc>
      </w:tr>
      <w:tr w:rsidR="000914EA" w14:paraId="5B774C91" w14:textId="77777777" w:rsidTr="00AB1705">
        <w:trPr>
          <w:trHeight w:val="358"/>
        </w:trPr>
        <w:tc>
          <w:tcPr>
            <w:tcW w:w="5382" w:type="dxa"/>
          </w:tcPr>
          <w:p w14:paraId="6BC79996" w14:textId="54618363" w:rsidR="000914EA" w:rsidRDefault="000914EA" w:rsidP="002D4C7E">
            <w:r>
              <w:t>Visually impaired but not certified</w:t>
            </w:r>
          </w:p>
        </w:tc>
        <w:tc>
          <w:tcPr>
            <w:tcW w:w="1984" w:type="dxa"/>
          </w:tcPr>
          <w:p w14:paraId="635BFFF5" w14:textId="0B6F8FCE" w:rsidR="000914EA" w:rsidRDefault="0094260D" w:rsidP="002D4C7E">
            <w:r>
              <w:t>4%</w:t>
            </w:r>
          </w:p>
        </w:tc>
      </w:tr>
      <w:tr w:rsidR="000914EA" w14:paraId="5B6961BB" w14:textId="77777777" w:rsidTr="00AB1705">
        <w:trPr>
          <w:trHeight w:val="368"/>
        </w:trPr>
        <w:tc>
          <w:tcPr>
            <w:tcW w:w="5382" w:type="dxa"/>
          </w:tcPr>
          <w:p w14:paraId="0AC14C77" w14:textId="56AADAEC" w:rsidR="000914EA" w:rsidRDefault="000914EA" w:rsidP="002D4C7E">
            <w:r>
              <w:t>Sight impaired</w:t>
            </w:r>
          </w:p>
        </w:tc>
        <w:tc>
          <w:tcPr>
            <w:tcW w:w="1984" w:type="dxa"/>
          </w:tcPr>
          <w:p w14:paraId="349F3963" w14:textId="0CE0D36A" w:rsidR="000914EA" w:rsidRDefault="005F1A4A" w:rsidP="002D4C7E">
            <w:r>
              <w:t>6</w:t>
            </w:r>
            <w:r w:rsidR="000914EA">
              <w:t>%</w:t>
            </w:r>
          </w:p>
        </w:tc>
      </w:tr>
      <w:tr w:rsidR="000914EA" w14:paraId="2C8E4B50" w14:textId="77777777" w:rsidTr="00AB1705">
        <w:trPr>
          <w:trHeight w:val="358"/>
        </w:trPr>
        <w:tc>
          <w:tcPr>
            <w:tcW w:w="5382" w:type="dxa"/>
          </w:tcPr>
          <w:p w14:paraId="74D729CF" w14:textId="598CC6A7" w:rsidR="000914EA" w:rsidRDefault="000914EA" w:rsidP="002D4C7E">
            <w:r>
              <w:t>Severely sight impaired</w:t>
            </w:r>
          </w:p>
        </w:tc>
        <w:tc>
          <w:tcPr>
            <w:tcW w:w="1984" w:type="dxa"/>
          </w:tcPr>
          <w:p w14:paraId="7D6BD318" w14:textId="50B1E9F8" w:rsidR="000914EA" w:rsidRDefault="00001493" w:rsidP="002D4C7E">
            <w:r>
              <w:t>20</w:t>
            </w:r>
            <w:r w:rsidR="000914EA">
              <w:t>%</w:t>
            </w:r>
          </w:p>
        </w:tc>
      </w:tr>
      <w:tr w:rsidR="000914EA" w14:paraId="79FEE3EB" w14:textId="77777777" w:rsidTr="00AB1705">
        <w:trPr>
          <w:trHeight w:val="358"/>
        </w:trPr>
        <w:tc>
          <w:tcPr>
            <w:tcW w:w="5382" w:type="dxa"/>
          </w:tcPr>
          <w:p w14:paraId="69EBFED2" w14:textId="54208D4D" w:rsidR="000914EA" w:rsidRDefault="000914EA" w:rsidP="002D4C7E">
            <w:r>
              <w:t>Sighted</w:t>
            </w:r>
          </w:p>
        </w:tc>
        <w:tc>
          <w:tcPr>
            <w:tcW w:w="1984" w:type="dxa"/>
          </w:tcPr>
          <w:p w14:paraId="1D9BB86D" w14:textId="7EE25FFF" w:rsidR="000914EA" w:rsidRDefault="00001493" w:rsidP="002D4C7E">
            <w:r>
              <w:t>62</w:t>
            </w:r>
            <w:r w:rsidR="000914EA">
              <w:t>%</w:t>
            </w:r>
          </w:p>
        </w:tc>
      </w:tr>
      <w:tr w:rsidR="000914EA" w14:paraId="3BFB60AD" w14:textId="77777777" w:rsidTr="00AB1705">
        <w:trPr>
          <w:trHeight w:val="358"/>
        </w:trPr>
        <w:tc>
          <w:tcPr>
            <w:tcW w:w="5382" w:type="dxa"/>
          </w:tcPr>
          <w:p w14:paraId="427AA2A9" w14:textId="001D7B9D" w:rsidR="000914EA" w:rsidRDefault="000914EA" w:rsidP="002D4C7E">
            <w:r>
              <w:t>Other</w:t>
            </w:r>
          </w:p>
        </w:tc>
        <w:tc>
          <w:tcPr>
            <w:tcW w:w="1984" w:type="dxa"/>
          </w:tcPr>
          <w:p w14:paraId="75BF03A2" w14:textId="3829B92A" w:rsidR="000914EA" w:rsidRDefault="00001493" w:rsidP="002D4C7E">
            <w:r>
              <w:t>3</w:t>
            </w:r>
            <w:r w:rsidR="000914EA">
              <w:t>%</w:t>
            </w:r>
          </w:p>
        </w:tc>
      </w:tr>
    </w:tbl>
    <w:p w14:paraId="17E2D02E" w14:textId="324C28EF" w:rsidR="000914EA" w:rsidRDefault="000914EA" w:rsidP="00A616C2"/>
    <w:p w14:paraId="2ECB343D" w14:textId="210C97A2" w:rsidR="003928FD" w:rsidRDefault="003928FD" w:rsidP="00AE1069">
      <w:pPr>
        <w:pStyle w:val="Heading4"/>
      </w:pPr>
      <w:r w:rsidRPr="00AB1705">
        <w:t>Disability</w:t>
      </w:r>
      <w:r w:rsidR="00AB1705">
        <w:t>, impairments, or health conditions</w:t>
      </w:r>
    </w:p>
    <w:p w14:paraId="75322D9B" w14:textId="55702DEE" w:rsidR="00AB1705" w:rsidRPr="00AB1705" w:rsidRDefault="00AB1705" w:rsidP="00A616C2">
      <w:r>
        <w:t xml:space="preserve">107 volunteers provided their </w:t>
      </w:r>
      <w:r w:rsidR="006F42D9">
        <w:t>disability status</w:t>
      </w:r>
      <w:r>
        <w:t>, and one respondent skipped this question. The results are shown in the table below.</w:t>
      </w:r>
    </w:p>
    <w:p w14:paraId="00325BA1" w14:textId="26F1D6E7" w:rsidR="003928FD" w:rsidRDefault="003928FD" w:rsidP="00A616C2"/>
    <w:tbl>
      <w:tblPr>
        <w:tblStyle w:val="TableGrid"/>
        <w:tblW w:w="0" w:type="auto"/>
        <w:tblLook w:val="04A0" w:firstRow="1" w:lastRow="0" w:firstColumn="1" w:lastColumn="0" w:noHBand="0" w:noVBand="1"/>
      </w:tblPr>
      <w:tblGrid>
        <w:gridCol w:w="2689"/>
        <w:gridCol w:w="1726"/>
      </w:tblGrid>
      <w:tr w:rsidR="003928FD" w14:paraId="7AC05C85" w14:textId="77777777" w:rsidTr="00AB1705">
        <w:trPr>
          <w:trHeight w:val="252"/>
        </w:trPr>
        <w:tc>
          <w:tcPr>
            <w:tcW w:w="2689" w:type="dxa"/>
          </w:tcPr>
          <w:p w14:paraId="72B0D147" w14:textId="27710062" w:rsidR="003928FD" w:rsidRPr="00AB1705" w:rsidRDefault="00AB1705" w:rsidP="00A616C2">
            <w:pPr>
              <w:rPr>
                <w:b/>
                <w:bCs/>
              </w:rPr>
            </w:pPr>
            <w:bookmarkStart w:id="21" w:name="Title9"/>
            <w:bookmarkEnd w:id="21"/>
            <w:r w:rsidRPr="00AB1705">
              <w:rPr>
                <w:b/>
                <w:bCs/>
              </w:rPr>
              <w:t>Response options</w:t>
            </w:r>
          </w:p>
        </w:tc>
        <w:tc>
          <w:tcPr>
            <w:tcW w:w="1013" w:type="dxa"/>
          </w:tcPr>
          <w:p w14:paraId="04598E9A" w14:textId="5C1AFA40" w:rsidR="003928FD" w:rsidRPr="00AB1705" w:rsidRDefault="00AB1705" w:rsidP="00A616C2">
            <w:pPr>
              <w:rPr>
                <w:b/>
                <w:bCs/>
              </w:rPr>
            </w:pPr>
            <w:r w:rsidRPr="00AB1705">
              <w:rPr>
                <w:b/>
                <w:bCs/>
              </w:rPr>
              <w:t>Percentage</w:t>
            </w:r>
          </w:p>
        </w:tc>
      </w:tr>
      <w:tr w:rsidR="003928FD" w14:paraId="6D616C04" w14:textId="77777777" w:rsidTr="00AB1705">
        <w:trPr>
          <w:trHeight w:val="252"/>
        </w:trPr>
        <w:tc>
          <w:tcPr>
            <w:tcW w:w="2689" w:type="dxa"/>
          </w:tcPr>
          <w:p w14:paraId="40AA4B75" w14:textId="649AADEB" w:rsidR="003928FD" w:rsidRDefault="003928FD" w:rsidP="00A616C2">
            <w:r>
              <w:t>Yes</w:t>
            </w:r>
          </w:p>
        </w:tc>
        <w:tc>
          <w:tcPr>
            <w:tcW w:w="1013" w:type="dxa"/>
          </w:tcPr>
          <w:p w14:paraId="601DAC22" w14:textId="35CE953E" w:rsidR="003928FD" w:rsidRDefault="009750E3" w:rsidP="00A616C2">
            <w:r>
              <w:t>21%</w:t>
            </w:r>
          </w:p>
        </w:tc>
      </w:tr>
      <w:tr w:rsidR="003928FD" w14:paraId="55EB748C" w14:textId="77777777" w:rsidTr="00AB1705">
        <w:trPr>
          <w:trHeight w:val="260"/>
        </w:trPr>
        <w:tc>
          <w:tcPr>
            <w:tcW w:w="2689" w:type="dxa"/>
          </w:tcPr>
          <w:p w14:paraId="4D79C339" w14:textId="63E22142" w:rsidR="003928FD" w:rsidRDefault="003928FD" w:rsidP="00A616C2">
            <w:r>
              <w:t>No</w:t>
            </w:r>
          </w:p>
        </w:tc>
        <w:tc>
          <w:tcPr>
            <w:tcW w:w="1013" w:type="dxa"/>
          </w:tcPr>
          <w:p w14:paraId="53433F97" w14:textId="144932E5" w:rsidR="003928FD" w:rsidRDefault="009750E3" w:rsidP="00A616C2">
            <w:r>
              <w:t>79%</w:t>
            </w:r>
          </w:p>
        </w:tc>
      </w:tr>
    </w:tbl>
    <w:p w14:paraId="50C29058" w14:textId="34160C45" w:rsidR="003928FD" w:rsidRDefault="003928FD" w:rsidP="00A616C2"/>
    <w:p w14:paraId="4CE175D4" w14:textId="72E226EC" w:rsidR="00F82637" w:rsidRDefault="00FC09EE" w:rsidP="00A616C2">
      <w:r>
        <w:t>For respondents</w:t>
      </w:r>
      <w:r w:rsidR="00B02D4E">
        <w:t xml:space="preserve"> who stated they had a disability, impairment, or long-term health condition</w:t>
      </w:r>
      <w:r w:rsidR="00B85644">
        <w:t>, they were asked</w:t>
      </w:r>
      <w:r w:rsidR="00F4071E">
        <w:t xml:space="preserve"> to describe the types of impairments or conditions. </w:t>
      </w:r>
      <w:r w:rsidR="00F82637">
        <w:t xml:space="preserve">20 </w:t>
      </w:r>
      <w:r w:rsidR="002C77A7">
        <w:t>volunteers responded to this question.</w:t>
      </w:r>
    </w:p>
    <w:p w14:paraId="58BACB82" w14:textId="111E3205" w:rsidR="00F82637" w:rsidRDefault="00F82637" w:rsidP="00A616C2"/>
    <w:tbl>
      <w:tblPr>
        <w:tblStyle w:val="TableGrid"/>
        <w:tblW w:w="0" w:type="auto"/>
        <w:tblLook w:val="04A0" w:firstRow="1" w:lastRow="0" w:firstColumn="1" w:lastColumn="0" w:noHBand="0" w:noVBand="1"/>
      </w:tblPr>
      <w:tblGrid>
        <w:gridCol w:w="4673"/>
        <w:gridCol w:w="2126"/>
      </w:tblGrid>
      <w:tr w:rsidR="00F82637" w14:paraId="2DF82410" w14:textId="77777777" w:rsidTr="003E7272">
        <w:trPr>
          <w:trHeight w:val="314"/>
        </w:trPr>
        <w:tc>
          <w:tcPr>
            <w:tcW w:w="4673" w:type="dxa"/>
          </w:tcPr>
          <w:p w14:paraId="6248BD40" w14:textId="1ABE9698" w:rsidR="00F82637" w:rsidRPr="005C45FC" w:rsidRDefault="005C45FC" w:rsidP="00A616C2">
            <w:pPr>
              <w:rPr>
                <w:b/>
                <w:bCs/>
              </w:rPr>
            </w:pPr>
            <w:bookmarkStart w:id="22" w:name="Title10"/>
            <w:bookmarkEnd w:id="22"/>
            <w:r w:rsidRPr="005C45FC">
              <w:rPr>
                <w:b/>
                <w:bCs/>
              </w:rPr>
              <w:t>Response options</w:t>
            </w:r>
          </w:p>
        </w:tc>
        <w:tc>
          <w:tcPr>
            <w:tcW w:w="2126" w:type="dxa"/>
          </w:tcPr>
          <w:p w14:paraId="1B913DAF" w14:textId="72F4F3B3" w:rsidR="00F82637" w:rsidRPr="005C45FC" w:rsidRDefault="005C45FC" w:rsidP="00A616C2">
            <w:pPr>
              <w:rPr>
                <w:b/>
                <w:bCs/>
              </w:rPr>
            </w:pPr>
            <w:r w:rsidRPr="005C45FC">
              <w:rPr>
                <w:b/>
                <w:bCs/>
              </w:rPr>
              <w:t>Percentage</w:t>
            </w:r>
          </w:p>
        </w:tc>
      </w:tr>
      <w:tr w:rsidR="00F82637" w14:paraId="3EB567C6" w14:textId="77777777" w:rsidTr="003E7272">
        <w:trPr>
          <w:trHeight w:val="314"/>
        </w:trPr>
        <w:tc>
          <w:tcPr>
            <w:tcW w:w="4673" w:type="dxa"/>
          </w:tcPr>
          <w:p w14:paraId="238C4A36" w14:textId="3C2333A2" w:rsidR="00F82637" w:rsidRDefault="008F135D" w:rsidP="00A616C2">
            <w:r>
              <w:t>Mental health</w:t>
            </w:r>
          </w:p>
        </w:tc>
        <w:tc>
          <w:tcPr>
            <w:tcW w:w="2126" w:type="dxa"/>
          </w:tcPr>
          <w:p w14:paraId="5807CFA2" w14:textId="70BF434E" w:rsidR="00F82637" w:rsidRDefault="008F135D" w:rsidP="00A616C2">
            <w:r>
              <w:t>30%</w:t>
            </w:r>
          </w:p>
        </w:tc>
      </w:tr>
      <w:tr w:rsidR="00F82637" w14:paraId="73E11C65" w14:textId="77777777" w:rsidTr="003E7272">
        <w:trPr>
          <w:trHeight w:val="324"/>
        </w:trPr>
        <w:tc>
          <w:tcPr>
            <w:tcW w:w="4673" w:type="dxa"/>
          </w:tcPr>
          <w:p w14:paraId="505ADC50" w14:textId="2EEA56BF" w:rsidR="00F82637" w:rsidRDefault="008F135D" w:rsidP="00A616C2">
            <w:r>
              <w:t>Long-term health condition</w:t>
            </w:r>
          </w:p>
        </w:tc>
        <w:tc>
          <w:tcPr>
            <w:tcW w:w="2126" w:type="dxa"/>
          </w:tcPr>
          <w:p w14:paraId="48C2CA8B" w14:textId="22D74F57" w:rsidR="00F82637" w:rsidRDefault="008F135D" w:rsidP="00A616C2">
            <w:r>
              <w:t>25%</w:t>
            </w:r>
          </w:p>
        </w:tc>
      </w:tr>
      <w:tr w:rsidR="00F82637" w14:paraId="00390DCD" w14:textId="77777777" w:rsidTr="003E7272">
        <w:trPr>
          <w:trHeight w:val="314"/>
        </w:trPr>
        <w:tc>
          <w:tcPr>
            <w:tcW w:w="4673" w:type="dxa"/>
          </w:tcPr>
          <w:p w14:paraId="1E0B5018" w14:textId="5EB9CE61" w:rsidR="00F82637" w:rsidRDefault="003E7272" w:rsidP="00A616C2">
            <w:r>
              <w:t>Physical/motor</w:t>
            </w:r>
          </w:p>
        </w:tc>
        <w:tc>
          <w:tcPr>
            <w:tcW w:w="2126" w:type="dxa"/>
          </w:tcPr>
          <w:p w14:paraId="330C76DF" w14:textId="2C5A7BA3" w:rsidR="00F82637" w:rsidRDefault="00D32D15" w:rsidP="00A616C2">
            <w:r>
              <w:t>2</w:t>
            </w:r>
            <w:r w:rsidR="003E7272">
              <w:t>5%</w:t>
            </w:r>
          </w:p>
        </w:tc>
      </w:tr>
      <w:tr w:rsidR="00F82637" w14:paraId="4D6F3F44" w14:textId="77777777" w:rsidTr="003E7272">
        <w:trPr>
          <w:trHeight w:val="314"/>
        </w:trPr>
        <w:tc>
          <w:tcPr>
            <w:tcW w:w="4673" w:type="dxa"/>
          </w:tcPr>
          <w:p w14:paraId="27D31B36" w14:textId="5E7AB465" w:rsidR="00F82637" w:rsidRDefault="003E7272" w:rsidP="00A616C2">
            <w:r>
              <w:t>Sensory/speech</w:t>
            </w:r>
          </w:p>
        </w:tc>
        <w:tc>
          <w:tcPr>
            <w:tcW w:w="2126" w:type="dxa"/>
          </w:tcPr>
          <w:p w14:paraId="68C7A0C3" w14:textId="0D552021" w:rsidR="00F82637" w:rsidRDefault="003E7272" w:rsidP="00A616C2">
            <w:r>
              <w:t>15%</w:t>
            </w:r>
          </w:p>
        </w:tc>
      </w:tr>
      <w:tr w:rsidR="00F82637" w14:paraId="506FCB10" w14:textId="77777777" w:rsidTr="003E7272">
        <w:trPr>
          <w:trHeight w:val="628"/>
        </w:trPr>
        <w:tc>
          <w:tcPr>
            <w:tcW w:w="4673" w:type="dxa"/>
          </w:tcPr>
          <w:p w14:paraId="3FDAF928" w14:textId="29A1F8C3" w:rsidR="00F82637" w:rsidRDefault="003E7272" w:rsidP="00A616C2">
            <w:r>
              <w:t>Other impairment(s) or condition(s)</w:t>
            </w:r>
          </w:p>
        </w:tc>
        <w:tc>
          <w:tcPr>
            <w:tcW w:w="2126" w:type="dxa"/>
          </w:tcPr>
          <w:p w14:paraId="4E954B1F" w14:textId="75B19A1F" w:rsidR="00F82637" w:rsidRDefault="003E7272" w:rsidP="00A616C2">
            <w:r>
              <w:t>5%</w:t>
            </w:r>
          </w:p>
        </w:tc>
      </w:tr>
    </w:tbl>
    <w:p w14:paraId="4E71B62B" w14:textId="5C52BFA9" w:rsidR="00F82637" w:rsidRDefault="00F82637" w:rsidP="00A616C2"/>
    <w:p w14:paraId="6D8FA2BD" w14:textId="02C22EBB" w:rsidR="0035492F" w:rsidRDefault="0035492F" w:rsidP="00A616C2"/>
    <w:p w14:paraId="6E8769B6" w14:textId="26309E2C" w:rsidR="0035492F" w:rsidRDefault="00AE1069" w:rsidP="00AE1069">
      <w:pPr>
        <w:pStyle w:val="Heading4"/>
      </w:pPr>
      <w:r>
        <w:t>Team</w:t>
      </w:r>
    </w:p>
    <w:p w14:paraId="164A9189" w14:textId="4A883616" w:rsidR="00AE1069" w:rsidRPr="00AB1705" w:rsidRDefault="00AE1069" w:rsidP="00AE1069">
      <w:r>
        <w:t>All 109 respondents provided the team they volunteered with. The results are shown in the table below.</w:t>
      </w:r>
    </w:p>
    <w:p w14:paraId="7E647C95" w14:textId="77777777" w:rsidR="00C75653" w:rsidRDefault="00C75653" w:rsidP="00A616C2"/>
    <w:tbl>
      <w:tblPr>
        <w:tblStyle w:val="TableGrid"/>
        <w:tblW w:w="0" w:type="auto"/>
        <w:tblLook w:val="04A0" w:firstRow="1" w:lastRow="0" w:firstColumn="1" w:lastColumn="0" w:noHBand="0" w:noVBand="1"/>
      </w:tblPr>
      <w:tblGrid>
        <w:gridCol w:w="6516"/>
        <w:gridCol w:w="1843"/>
      </w:tblGrid>
      <w:tr w:rsidR="00181BDE" w14:paraId="3592EDC5" w14:textId="77777777" w:rsidTr="00181BDE">
        <w:trPr>
          <w:trHeight w:val="358"/>
        </w:trPr>
        <w:tc>
          <w:tcPr>
            <w:tcW w:w="6516" w:type="dxa"/>
          </w:tcPr>
          <w:p w14:paraId="4DD7D342" w14:textId="77777777" w:rsidR="00181BDE" w:rsidRPr="008B3FF7" w:rsidRDefault="00181BDE" w:rsidP="002D4C7E">
            <w:pPr>
              <w:rPr>
                <w:b/>
                <w:bCs/>
              </w:rPr>
            </w:pPr>
            <w:bookmarkStart w:id="23" w:name="Title11"/>
            <w:bookmarkEnd w:id="23"/>
            <w:r>
              <w:rPr>
                <w:b/>
                <w:bCs/>
              </w:rPr>
              <w:t>Response o</w:t>
            </w:r>
            <w:r w:rsidRPr="008B3FF7">
              <w:rPr>
                <w:b/>
                <w:bCs/>
              </w:rPr>
              <w:t>ptions</w:t>
            </w:r>
          </w:p>
        </w:tc>
        <w:tc>
          <w:tcPr>
            <w:tcW w:w="1843" w:type="dxa"/>
          </w:tcPr>
          <w:p w14:paraId="6BD06A82" w14:textId="77777777" w:rsidR="00181BDE" w:rsidRPr="008B3FF7" w:rsidRDefault="00181BDE" w:rsidP="002D4C7E">
            <w:pPr>
              <w:rPr>
                <w:b/>
                <w:bCs/>
              </w:rPr>
            </w:pPr>
            <w:r w:rsidRPr="008B3FF7">
              <w:rPr>
                <w:b/>
                <w:bCs/>
              </w:rPr>
              <w:t>Percentage</w:t>
            </w:r>
          </w:p>
        </w:tc>
      </w:tr>
      <w:tr w:rsidR="00181BDE" w14:paraId="6CF37826" w14:textId="77777777" w:rsidTr="00181BDE">
        <w:trPr>
          <w:trHeight w:val="358"/>
        </w:trPr>
        <w:tc>
          <w:tcPr>
            <w:tcW w:w="6516" w:type="dxa"/>
          </w:tcPr>
          <w:p w14:paraId="60B871CF" w14:textId="38C917CD" w:rsidR="00181BDE" w:rsidRDefault="00181BDE" w:rsidP="002D4C7E">
            <w:r>
              <w:t>Campaigns</w:t>
            </w:r>
          </w:p>
        </w:tc>
        <w:tc>
          <w:tcPr>
            <w:tcW w:w="1843" w:type="dxa"/>
          </w:tcPr>
          <w:p w14:paraId="1EF30AD6" w14:textId="0B75754C" w:rsidR="00181BDE" w:rsidRDefault="004B3DC9" w:rsidP="002D4C7E">
            <w:r>
              <w:t>3</w:t>
            </w:r>
            <w:r w:rsidR="00181BDE">
              <w:t>%</w:t>
            </w:r>
          </w:p>
        </w:tc>
      </w:tr>
      <w:tr w:rsidR="00181BDE" w14:paraId="3C18CD85" w14:textId="77777777" w:rsidTr="00181BDE">
        <w:trPr>
          <w:trHeight w:val="368"/>
        </w:trPr>
        <w:tc>
          <w:tcPr>
            <w:tcW w:w="6516" w:type="dxa"/>
          </w:tcPr>
          <w:p w14:paraId="535543C9" w14:textId="2A2E7CD4" w:rsidR="00181BDE" w:rsidRDefault="00181BDE" w:rsidP="002D4C7E">
            <w:r>
              <w:t>Community Connection</w:t>
            </w:r>
          </w:p>
        </w:tc>
        <w:tc>
          <w:tcPr>
            <w:tcW w:w="1843" w:type="dxa"/>
          </w:tcPr>
          <w:p w14:paraId="09166B23" w14:textId="7BAB57E1" w:rsidR="00181BDE" w:rsidRDefault="004B3DC9" w:rsidP="002D4C7E">
            <w:r>
              <w:t>18</w:t>
            </w:r>
            <w:r w:rsidR="00181BDE">
              <w:t>%</w:t>
            </w:r>
          </w:p>
        </w:tc>
      </w:tr>
      <w:tr w:rsidR="000F65FE" w14:paraId="52A07C29" w14:textId="77777777" w:rsidTr="00181BDE">
        <w:trPr>
          <w:trHeight w:val="368"/>
        </w:trPr>
        <w:tc>
          <w:tcPr>
            <w:tcW w:w="6516" w:type="dxa"/>
          </w:tcPr>
          <w:p w14:paraId="538FAE15" w14:textId="757EA29D" w:rsidR="000F65FE" w:rsidRDefault="000F65FE" w:rsidP="002D4C7E">
            <w:r>
              <w:t>Connect Radio</w:t>
            </w:r>
          </w:p>
        </w:tc>
        <w:tc>
          <w:tcPr>
            <w:tcW w:w="1843" w:type="dxa"/>
          </w:tcPr>
          <w:p w14:paraId="4A163FF5" w14:textId="1631636A" w:rsidR="000F65FE" w:rsidRDefault="000F65FE" w:rsidP="002D4C7E">
            <w:r>
              <w:t>-</w:t>
            </w:r>
          </w:p>
        </w:tc>
      </w:tr>
      <w:tr w:rsidR="00181BDE" w14:paraId="7BDF3F9E" w14:textId="77777777" w:rsidTr="00181BDE">
        <w:trPr>
          <w:trHeight w:val="358"/>
        </w:trPr>
        <w:tc>
          <w:tcPr>
            <w:tcW w:w="6516" w:type="dxa"/>
          </w:tcPr>
          <w:p w14:paraId="1E913CD0" w14:textId="46538032" w:rsidR="00181BDE" w:rsidRDefault="00181BDE" w:rsidP="002D4C7E">
            <w:r>
              <w:t>Fundraising (Sooty Box team)</w:t>
            </w:r>
          </w:p>
        </w:tc>
        <w:tc>
          <w:tcPr>
            <w:tcW w:w="1843" w:type="dxa"/>
          </w:tcPr>
          <w:p w14:paraId="44D6B4B4" w14:textId="59C62244" w:rsidR="00181BDE" w:rsidRDefault="004B3DC9" w:rsidP="002D4C7E">
            <w:r>
              <w:t>27</w:t>
            </w:r>
            <w:r w:rsidR="00181BDE">
              <w:t>%</w:t>
            </w:r>
          </w:p>
        </w:tc>
      </w:tr>
      <w:tr w:rsidR="00181BDE" w14:paraId="5FB93E34" w14:textId="77777777" w:rsidTr="00181BDE">
        <w:trPr>
          <w:trHeight w:val="358"/>
        </w:trPr>
        <w:tc>
          <w:tcPr>
            <w:tcW w:w="6516" w:type="dxa"/>
          </w:tcPr>
          <w:p w14:paraId="3E98959F" w14:textId="2B5742BF" w:rsidR="00181BDE" w:rsidRDefault="00181BDE" w:rsidP="002D4C7E">
            <w:r>
              <w:t>Governance, HR, Legal Rights and Volunteering</w:t>
            </w:r>
          </w:p>
        </w:tc>
        <w:tc>
          <w:tcPr>
            <w:tcW w:w="1843" w:type="dxa"/>
          </w:tcPr>
          <w:p w14:paraId="7EB0CD19" w14:textId="7F481E6F" w:rsidR="00181BDE" w:rsidRDefault="004B3DC9" w:rsidP="002D4C7E">
            <w:r>
              <w:t>4</w:t>
            </w:r>
            <w:r w:rsidR="00181BDE">
              <w:t>%</w:t>
            </w:r>
          </w:p>
        </w:tc>
      </w:tr>
      <w:tr w:rsidR="000F65FE" w14:paraId="51170E6A" w14:textId="77777777" w:rsidTr="00181BDE">
        <w:trPr>
          <w:trHeight w:val="358"/>
        </w:trPr>
        <w:tc>
          <w:tcPr>
            <w:tcW w:w="6516" w:type="dxa"/>
          </w:tcPr>
          <w:p w14:paraId="3A07DFD3" w14:textId="4554CD56" w:rsidR="000F65FE" w:rsidRDefault="000F65FE" w:rsidP="002D4C7E">
            <w:r>
              <w:t>Reading Services</w:t>
            </w:r>
          </w:p>
        </w:tc>
        <w:tc>
          <w:tcPr>
            <w:tcW w:w="1843" w:type="dxa"/>
          </w:tcPr>
          <w:p w14:paraId="5B226204" w14:textId="6156242C" w:rsidR="000F65FE" w:rsidRDefault="000F65FE" w:rsidP="002D4C7E">
            <w:r>
              <w:t>-</w:t>
            </w:r>
          </w:p>
        </w:tc>
      </w:tr>
      <w:tr w:rsidR="00181BDE" w14:paraId="1A08F0D4" w14:textId="77777777" w:rsidTr="00181BDE">
        <w:trPr>
          <w:trHeight w:val="358"/>
        </w:trPr>
        <w:tc>
          <w:tcPr>
            <w:tcW w:w="6516" w:type="dxa"/>
          </w:tcPr>
          <w:p w14:paraId="6094301F" w14:textId="7FC11548" w:rsidR="00181BDE" w:rsidRDefault="00181BDE" w:rsidP="002D4C7E">
            <w:r>
              <w:t>Sight Loss Advice Service</w:t>
            </w:r>
          </w:p>
        </w:tc>
        <w:tc>
          <w:tcPr>
            <w:tcW w:w="1843" w:type="dxa"/>
          </w:tcPr>
          <w:p w14:paraId="3007104C" w14:textId="7EDB12CE" w:rsidR="00181BDE" w:rsidRDefault="004B3DC9" w:rsidP="002D4C7E">
            <w:r>
              <w:t>3</w:t>
            </w:r>
            <w:r w:rsidR="00181BDE">
              <w:t>%</w:t>
            </w:r>
          </w:p>
        </w:tc>
      </w:tr>
      <w:tr w:rsidR="00181BDE" w14:paraId="78C5A963" w14:textId="77777777" w:rsidTr="00181BDE">
        <w:trPr>
          <w:trHeight w:val="358"/>
        </w:trPr>
        <w:tc>
          <w:tcPr>
            <w:tcW w:w="6516" w:type="dxa"/>
          </w:tcPr>
          <w:p w14:paraId="640BB7DA" w14:textId="364C6726" w:rsidR="00181BDE" w:rsidRDefault="00181BDE" w:rsidP="002D4C7E">
            <w:r>
              <w:t>Specialist Support (Counselling, Employment, and Living Well with Sight Loss)</w:t>
            </w:r>
          </w:p>
        </w:tc>
        <w:tc>
          <w:tcPr>
            <w:tcW w:w="1843" w:type="dxa"/>
          </w:tcPr>
          <w:p w14:paraId="309900EF" w14:textId="52A9CE8A" w:rsidR="00181BDE" w:rsidRDefault="004B3DC9" w:rsidP="002D4C7E">
            <w:r>
              <w:t>1</w:t>
            </w:r>
            <w:r w:rsidR="00181BDE">
              <w:t>%</w:t>
            </w:r>
          </w:p>
        </w:tc>
      </w:tr>
      <w:tr w:rsidR="00181BDE" w14:paraId="096DED59" w14:textId="77777777" w:rsidTr="00181BDE">
        <w:trPr>
          <w:trHeight w:val="358"/>
        </w:trPr>
        <w:tc>
          <w:tcPr>
            <w:tcW w:w="6516" w:type="dxa"/>
          </w:tcPr>
          <w:p w14:paraId="52002FA1" w14:textId="0D3353BB" w:rsidR="00181BDE" w:rsidRDefault="00181BDE" w:rsidP="002D4C7E">
            <w:r>
              <w:t>Talk &amp; Support</w:t>
            </w:r>
          </w:p>
        </w:tc>
        <w:tc>
          <w:tcPr>
            <w:tcW w:w="1843" w:type="dxa"/>
          </w:tcPr>
          <w:p w14:paraId="6C300648" w14:textId="77777777" w:rsidR="00181BDE" w:rsidRDefault="00181BDE" w:rsidP="002D4C7E">
            <w:r>
              <w:t>-</w:t>
            </w:r>
          </w:p>
        </w:tc>
      </w:tr>
      <w:tr w:rsidR="00181BDE" w14:paraId="0E5CE798" w14:textId="77777777" w:rsidTr="00181BDE">
        <w:trPr>
          <w:trHeight w:val="358"/>
        </w:trPr>
        <w:tc>
          <w:tcPr>
            <w:tcW w:w="6516" w:type="dxa"/>
          </w:tcPr>
          <w:p w14:paraId="5937261A" w14:textId="2143A4BB" w:rsidR="00181BDE" w:rsidRDefault="00181BDE" w:rsidP="002D4C7E">
            <w:r>
              <w:t>Technology for Life</w:t>
            </w:r>
          </w:p>
        </w:tc>
        <w:tc>
          <w:tcPr>
            <w:tcW w:w="1843" w:type="dxa"/>
          </w:tcPr>
          <w:p w14:paraId="33BDAB2F" w14:textId="6717A340" w:rsidR="00181BDE" w:rsidRDefault="00AE1069" w:rsidP="002D4C7E">
            <w:r>
              <w:t>27</w:t>
            </w:r>
            <w:r w:rsidR="00181BDE">
              <w:t>%</w:t>
            </w:r>
          </w:p>
        </w:tc>
      </w:tr>
      <w:tr w:rsidR="00181BDE" w14:paraId="160EB0C3" w14:textId="77777777" w:rsidTr="00181BDE">
        <w:trPr>
          <w:trHeight w:val="358"/>
        </w:trPr>
        <w:tc>
          <w:tcPr>
            <w:tcW w:w="6516" w:type="dxa"/>
          </w:tcPr>
          <w:p w14:paraId="7A204EBF" w14:textId="3845416E" w:rsidR="00181BDE" w:rsidRDefault="00181BDE" w:rsidP="002D4C7E">
            <w:r>
              <w:t>Transcription</w:t>
            </w:r>
          </w:p>
        </w:tc>
        <w:tc>
          <w:tcPr>
            <w:tcW w:w="1843" w:type="dxa"/>
          </w:tcPr>
          <w:p w14:paraId="4479F73D" w14:textId="4C80E262" w:rsidR="00181BDE" w:rsidRDefault="00AE1069" w:rsidP="002D4C7E">
            <w:r>
              <w:t>7%</w:t>
            </w:r>
          </w:p>
        </w:tc>
      </w:tr>
      <w:tr w:rsidR="00181BDE" w14:paraId="3AE87A4C" w14:textId="77777777" w:rsidTr="00181BDE">
        <w:trPr>
          <w:trHeight w:val="358"/>
        </w:trPr>
        <w:tc>
          <w:tcPr>
            <w:tcW w:w="6516" w:type="dxa"/>
          </w:tcPr>
          <w:p w14:paraId="5534624B" w14:textId="7C3149E1" w:rsidR="00181BDE" w:rsidRDefault="00181BDE" w:rsidP="002D4C7E">
            <w:r>
              <w:t>Other</w:t>
            </w:r>
          </w:p>
        </w:tc>
        <w:tc>
          <w:tcPr>
            <w:tcW w:w="1843" w:type="dxa"/>
          </w:tcPr>
          <w:p w14:paraId="55ABCD1B" w14:textId="67B37DC6" w:rsidR="00181BDE" w:rsidRDefault="004B3DC9" w:rsidP="002D4C7E">
            <w:r>
              <w:t>2%</w:t>
            </w:r>
          </w:p>
        </w:tc>
      </w:tr>
      <w:tr w:rsidR="00181BDE" w14:paraId="00C2C581" w14:textId="77777777" w:rsidTr="00181BDE">
        <w:trPr>
          <w:trHeight w:val="358"/>
        </w:trPr>
        <w:tc>
          <w:tcPr>
            <w:tcW w:w="6516" w:type="dxa"/>
          </w:tcPr>
          <w:p w14:paraId="616201E3" w14:textId="514F1EFA" w:rsidR="00181BDE" w:rsidRDefault="00181BDE" w:rsidP="002D4C7E">
            <w:r>
              <w:t>I don’t know what team I volunteer in</w:t>
            </w:r>
          </w:p>
        </w:tc>
        <w:tc>
          <w:tcPr>
            <w:tcW w:w="1843" w:type="dxa"/>
          </w:tcPr>
          <w:p w14:paraId="07EF41FA" w14:textId="6807739F" w:rsidR="00181BDE" w:rsidRDefault="004B3DC9" w:rsidP="002D4C7E">
            <w:r>
              <w:t>4%</w:t>
            </w:r>
          </w:p>
        </w:tc>
      </w:tr>
    </w:tbl>
    <w:p w14:paraId="0ADB32B5" w14:textId="1634F969" w:rsidR="0035492F" w:rsidRDefault="0035492F" w:rsidP="00A616C2"/>
    <w:p w14:paraId="0950F8B4" w14:textId="0ECA7D68" w:rsidR="0035492F" w:rsidRDefault="0035492F" w:rsidP="00A616C2"/>
    <w:p w14:paraId="0939B8A1" w14:textId="6572734F" w:rsidR="00493872" w:rsidRDefault="00493872" w:rsidP="00FD617C">
      <w:pPr>
        <w:pStyle w:val="Heading4"/>
      </w:pPr>
      <w:r>
        <w:t>Region</w:t>
      </w:r>
    </w:p>
    <w:p w14:paraId="72BE9B80" w14:textId="103D5E4A" w:rsidR="00493872" w:rsidRDefault="00547EC1" w:rsidP="00A616C2">
      <w:r>
        <w:t>108</w:t>
      </w:r>
      <w:r w:rsidR="00493872">
        <w:t xml:space="preserve"> respondents </w:t>
      </w:r>
      <w:r w:rsidR="00FD617C">
        <w:t>provided the region they engage most in their volunteering role</w:t>
      </w:r>
      <w:r>
        <w:t xml:space="preserve">, and one respondent skipped the question. </w:t>
      </w:r>
      <w:r w:rsidR="00FD617C">
        <w:t>The results are shown in the table below.</w:t>
      </w:r>
    </w:p>
    <w:p w14:paraId="135B6567" w14:textId="77777777" w:rsidR="00493872" w:rsidRDefault="00493872" w:rsidP="00A616C2"/>
    <w:tbl>
      <w:tblPr>
        <w:tblStyle w:val="TableGrid"/>
        <w:tblW w:w="0" w:type="auto"/>
        <w:tblLook w:val="04A0" w:firstRow="1" w:lastRow="0" w:firstColumn="1" w:lastColumn="0" w:noHBand="0" w:noVBand="1"/>
      </w:tblPr>
      <w:tblGrid>
        <w:gridCol w:w="4390"/>
        <w:gridCol w:w="1842"/>
      </w:tblGrid>
      <w:tr w:rsidR="00493872" w14:paraId="4D8B2EB7" w14:textId="77777777" w:rsidTr="008C1CA2">
        <w:trPr>
          <w:trHeight w:val="358"/>
        </w:trPr>
        <w:tc>
          <w:tcPr>
            <w:tcW w:w="4390" w:type="dxa"/>
          </w:tcPr>
          <w:p w14:paraId="28852443" w14:textId="77777777" w:rsidR="00493872" w:rsidRPr="008B3FF7" w:rsidRDefault="00493872" w:rsidP="002D4C7E">
            <w:pPr>
              <w:rPr>
                <w:b/>
                <w:bCs/>
              </w:rPr>
            </w:pPr>
            <w:bookmarkStart w:id="24" w:name="Title12"/>
            <w:bookmarkEnd w:id="24"/>
            <w:r>
              <w:rPr>
                <w:b/>
                <w:bCs/>
              </w:rPr>
              <w:t>Response o</w:t>
            </w:r>
            <w:r w:rsidRPr="008B3FF7">
              <w:rPr>
                <w:b/>
                <w:bCs/>
              </w:rPr>
              <w:t>ptions</w:t>
            </w:r>
          </w:p>
        </w:tc>
        <w:tc>
          <w:tcPr>
            <w:tcW w:w="1842" w:type="dxa"/>
          </w:tcPr>
          <w:p w14:paraId="16CCE573" w14:textId="77777777" w:rsidR="00493872" w:rsidRPr="008B3FF7" w:rsidRDefault="00493872" w:rsidP="002D4C7E">
            <w:pPr>
              <w:rPr>
                <w:b/>
                <w:bCs/>
              </w:rPr>
            </w:pPr>
            <w:r w:rsidRPr="008B3FF7">
              <w:rPr>
                <w:b/>
                <w:bCs/>
              </w:rPr>
              <w:t>Percentage</w:t>
            </w:r>
          </w:p>
        </w:tc>
      </w:tr>
      <w:tr w:rsidR="00493872" w14:paraId="29331C28" w14:textId="77777777" w:rsidTr="008C1CA2">
        <w:trPr>
          <w:trHeight w:val="358"/>
        </w:trPr>
        <w:tc>
          <w:tcPr>
            <w:tcW w:w="4390" w:type="dxa"/>
          </w:tcPr>
          <w:p w14:paraId="6F8BF653" w14:textId="2E4E37A8" w:rsidR="00493872" w:rsidRDefault="00FD617C" w:rsidP="002D4C7E">
            <w:r>
              <w:t>East Midlands</w:t>
            </w:r>
          </w:p>
        </w:tc>
        <w:tc>
          <w:tcPr>
            <w:tcW w:w="1842" w:type="dxa"/>
          </w:tcPr>
          <w:p w14:paraId="6775B1CE" w14:textId="31AD8500" w:rsidR="00493872" w:rsidRDefault="000B4BDF" w:rsidP="002D4C7E">
            <w:r>
              <w:t>6</w:t>
            </w:r>
            <w:r w:rsidR="00493872">
              <w:t>%</w:t>
            </w:r>
          </w:p>
        </w:tc>
      </w:tr>
      <w:tr w:rsidR="00493872" w14:paraId="27A07CD0" w14:textId="77777777" w:rsidTr="008C1CA2">
        <w:trPr>
          <w:trHeight w:val="368"/>
        </w:trPr>
        <w:tc>
          <w:tcPr>
            <w:tcW w:w="4390" w:type="dxa"/>
          </w:tcPr>
          <w:p w14:paraId="28CBE8B9" w14:textId="157C83AC" w:rsidR="00493872" w:rsidRDefault="00FD617C" w:rsidP="002D4C7E">
            <w:r>
              <w:t>East of England</w:t>
            </w:r>
          </w:p>
        </w:tc>
        <w:tc>
          <w:tcPr>
            <w:tcW w:w="1842" w:type="dxa"/>
          </w:tcPr>
          <w:p w14:paraId="31ABD1E8" w14:textId="4A13D93B" w:rsidR="00493872" w:rsidRDefault="000B4BDF" w:rsidP="002D4C7E">
            <w:r>
              <w:t>7</w:t>
            </w:r>
            <w:r w:rsidR="00493872">
              <w:t>%</w:t>
            </w:r>
          </w:p>
        </w:tc>
      </w:tr>
      <w:tr w:rsidR="00493872" w14:paraId="319D547A" w14:textId="77777777" w:rsidTr="008C1CA2">
        <w:trPr>
          <w:trHeight w:val="368"/>
        </w:trPr>
        <w:tc>
          <w:tcPr>
            <w:tcW w:w="4390" w:type="dxa"/>
          </w:tcPr>
          <w:p w14:paraId="52E0EEA2" w14:textId="3073C38D" w:rsidR="00493872" w:rsidRDefault="00FD617C" w:rsidP="002D4C7E">
            <w:r>
              <w:t>London</w:t>
            </w:r>
          </w:p>
        </w:tc>
        <w:tc>
          <w:tcPr>
            <w:tcW w:w="1842" w:type="dxa"/>
          </w:tcPr>
          <w:p w14:paraId="1A2FAA1A" w14:textId="046033AB" w:rsidR="00493872" w:rsidRDefault="000B4BDF" w:rsidP="002D4C7E">
            <w:r>
              <w:t>5%</w:t>
            </w:r>
          </w:p>
        </w:tc>
      </w:tr>
      <w:tr w:rsidR="00493872" w14:paraId="222970D9" w14:textId="77777777" w:rsidTr="008C1CA2">
        <w:trPr>
          <w:trHeight w:val="358"/>
        </w:trPr>
        <w:tc>
          <w:tcPr>
            <w:tcW w:w="4390" w:type="dxa"/>
          </w:tcPr>
          <w:p w14:paraId="7BBEAC86" w14:textId="11D48F8C" w:rsidR="00493872" w:rsidRDefault="00FD617C" w:rsidP="002D4C7E">
            <w:r>
              <w:t>North East</w:t>
            </w:r>
          </w:p>
        </w:tc>
        <w:tc>
          <w:tcPr>
            <w:tcW w:w="1842" w:type="dxa"/>
          </w:tcPr>
          <w:p w14:paraId="5CED9992" w14:textId="5A264121" w:rsidR="00493872" w:rsidRDefault="000B4BDF" w:rsidP="002D4C7E">
            <w:r>
              <w:t>5</w:t>
            </w:r>
            <w:r w:rsidR="00493872">
              <w:t>%</w:t>
            </w:r>
          </w:p>
        </w:tc>
      </w:tr>
      <w:tr w:rsidR="00493872" w14:paraId="55006C36" w14:textId="77777777" w:rsidTr="008C1CA2">
        <w:trPr>
          <w:trHeight w:val="358"/>
        </w:trPr>
        <w:tc>
          <w:tcPr>
            <w:tcW w:w="4390" w:type="dxa"/>
          </w:tcPr>
          <w:p w14:paraId="2ADB0382" w14:textId="4917557F" w:rsidR="00493872" w:rsidRDefault="00FD617C" w:rsidP="002D4C7E">
            <w:r>
              <w:t>North West</w:t>
            </w:r>
          </w:p>
        </w:tc>
        <w:tc>
          <w:tcPr>
            <w:tcW w:w="1842" w:type="dxa"/>
          </w:tcPr>
          <w:p w14:paraId="2F22616D" w14:textId="1E1395DF" w:rsidR="00493872" w:rsidRDefault="006045DF" w:rsidP="002D4C7E">
            <w:r>
              <w:t>6</w:t>
            </w:r>
            <w:r w:rsidR="00493872">
              <w:t>%</w:t>
            </w:r>
          </w:p>
        </w:tc>
      </w:tr>
      <w:tr w:rsidR="00493872" w14:paraId="6A51E92D" w14:textId="77777777" w:rsidTr="008C1CA2">
        <w:trPr>
          <w:trHeight w:val="358"/>
        </w:trPr>
        <w:tc>
          <w:tcPr>
            <w:tcW w:w="4390" w:type="dxa"/>
          </w:tcPr>
          <w:p w14:paraId="0C4436C0" w14:textId="63A73AD7" w:rsidR="00493872" w:rsidRDefault="008C1CA2" w:rsidP="002D4C7E">
            <w:r>
              <w:t xml:space="preserve">South East </w:t>
            </w:r>
          </w:p>
        </w:tc>
        <w:tc>
          <w:tcPr>
            <w:tcW w:w="1842" w:type="dxa"/>
          </w:tcPr>
          <w:p w14:paraId="2FF52324" w14:textId="13824728" w:rsidR="00493872" w:rsidRDefault="005A7588" w:rsidP="002D4C7E">
            <w:r>
              <w:t>8</w:t>
            </w:r>
            <w:r w:rsidR="000B4BDF">
              <w:t>%</w:t>
            </w:r>
          </w:p>
        </w:tc>
      </w:tr>
      <w:tr w:rsidR="00493872" w14:paraId="75EA5EB7" w14:textId="77777777" w:rsidTr="008C1CA2">
        <w:trPr>
          <w:trHeight w:val="358"/>
        </w:trPr>
        <w:tc>
          <w:tcPr>
            <w:tcW w:w="4390" w:type="dxa"/>
          </w:tcPr>
          <w:p w14:paraId="636B6007" w14:textId="3F604B55" w:rsidR="00493872" w:rsidRDefault="008C1CA2" w:rsidP="002D4C7E">
            <w:r>
              <w:t>South West</w:t>
            </w:r>
          </w:p>
        </w:tc>
        <w:tc>
          <w:tcPr>
            <w:tcW w:w="1842" w:type="dxa"/>
          </w:tcPr>
          <w:p w14:paraId="294FCFF9" w14:textId="416070F8" w:rsidR="00493872" w:rsidRDefault="005A7588" w:rsidP="002D4C7E">
            <w:r>
              <w:t>14</w:t>
            </w:r>
            <w:r w:rsidR="00493872">
              <w:t>%</w:t>
            </w:r>
          </w:p>
        </w:tc>
      </w:tr>
      <w:tr w:rsidR="00493872" w14:paraId="70F541CE" w14:textId="77777777" w:rsidTr="008C1CA2">
        <w:trPr>
          <w:trHeight w:val="358"/>
        </w:trPr>
        <w:tc>
          <w:tcPr>
            <w:tcW w:w="4390" w:type="dxa"/>
          </w:tcPr>
          <w:p w14:paraId="3B409BD3" w14:textId="2E56A089" w:rsidR="00493872" w:rsidRDefault="008C1CA2" w:rsidP="002D4C7E">
            <w:r>
              <w:t>West Midlands</w:t>
            </w:r>
          </w:p>
        </w:tc>
        <w:tc>
          <w:tcPr>
            <w:tcW w:w="1842" w:type="dxa"/>
          </w:tcPr>
          <w:p w14:paraId="38A6C58B" w14:textId="0FE6B6F2" w:rsidR="00493872" w:rsidRDefault="00252BB2" w:rsidP="002D4C7E">
            <w:r>
              <w:t>8</w:t>
            </w:r>
            <w:r w:rsidR="00493872">
              <w:t>%</w:t>
            </w:r>
          </w:p>
        </w:tc>
      </w:tr>
      <w:tr w:rsidR="00493872" w14:paraId="4D2DDED7" w14:textId="77777777" w:rsidTr="008C1CA2">
        <w:trPr>
          <w:trHeight w:val="358"/>
        </w:trPr>
        <w:tc>
          <w:tcPr>
            <w:tcW w:w="4390" w:type="dxa"/>
          </w:tcPr>
          <w:p w14:paraId="0BEA73A6" w14:textId="3E7BBFDA" w:rsidR="00493872" w:rsidRDefault="008C1CA2" w:rsidP="002D4C7E">
            <w:r>
              <w:t>Yorkshire &amp; Humberside</w:t>
            </w:r>
          </w:p>
        </w:tc>
        <w:tc>
          <w:tcPr>
            <w:tcW w:w="1842" w:type="dxa"/>
          </w:tcPr>
          <w:p w14:paraId="3C636BDD" w14:textId="530A3A47" w:rsidR="00493872" w:rsidRDefault="00252BB2" w:rsidP="002D4C7E">
            <w:r>
              <w:t>8%</w:t>
            </w:r>
          </w:p>
        </w:tc>
      </w:tr>
      <w:tr w:rsidR="00493872" w14:paraId="4B37B41C" w14:textId="77777777" w:rsidTr="008C1CA2">
        <w:trPr>
          <w:trHeight w:val="358"/>
        </w:trPr>
        <w:tc>
          <w:tcPr>
            <w:tcW w:w="4390" w:type="dxa"/>
          </w:tcPr>
          <w:p w14:paraId="73CACAF9" w14:textId="494152AF" w:rsidR="00493872" w:rsidRDefault="008C1CA2" w:rsidP="002D4C7E">
            <w:r>
              <w:t>Northern Ireland</w:t>
            </w:r>
          </w:p>
        </w:tc>
        <w:tc>
          <w:tcPr>
            <w:tcW w:w="1842" w:type="dxa"/>
          </w:tcPr>
          <w:p w14:paraId="45D9AFBD" w14:textId="555FBD64" w:rsidR="00493872" w:rsidRDefault="00252BB2" w:rsidP="002D4C7E">
            <w:r>
              <w:t>6</w:t>
            </w:r>
            <w:r w:rsidR="00493872">
              <w:t>%</w:t>
            </w:r>
          </w:p>
        </w:tc>
      </w:tr>
      <w:tr w:rsidR="00493872" w14:paraId="3D105A48" w14:textId="77777777" w:rsidTr="008C1CA2">
        <w:trPr>
          <w:trHeight w:val="358"/>
        </w:trPr>
        <w:tc>
          <w:tcPr>
            <w:tcW w:w="4390" w:type="dxa"/>
          </w:tcPr>
          <w:p w14:paraId="330576D5" w14:textId="0C3E4D3A" w:rsidR="00493872" w:rsidRDefault="008C1CA2" w:rsidP="002D4C7E">
            <w:r>
              <w:t>Scotland</w:t>
            </w:r>
          </w:p>
        </w:tc>
        <w:tc>
          <w:tcPr>
            <w:tcW w:w="1842" w:type="dxa"/>
          </w:tcPr>
          <w:p w14:paraId="73AC88FD" w14:textId="02E5A410" w:rsidR="00493872" w:rsidRDefault="00252BB2" w:rsidP="002D4C7E">
            <w:r>
              <w:t>1</w:t>
            </w:r>
            <w:r w:rsidR="000D1D2A">
              <w:t>9</w:t>
            </w:r>
            <w:r w:rsidR="00493872">
              <w:t>%</w:t>
            </w:r>
          </w:p>
        </w:tc>
      </w:tr>
      <w:tr w:rsidR="00493872" w14:paraId="390AA445" w14:textId="77777777" w:rsidTr="008C1CA2">
        <w:trPr>
          <w:trHeight w:val="358"/>
        </w:trPr>
        <w:tc>
          <w:tcPr>
            <w:tcW w:w="4390" w:type="dxa"/>
          </w:tcPr>
          <w:p w14:paraId="3764461C" w14:textId="006B940D" w:rsidR="00493872" w:rsidRDefault="008C1CA2" w:rsidP="002D4C7E">
            <w:r>
              <w:t>Wales</w:t>
            </w:r>
          </w:p>
        </w:tc>
        <w:tc>
          <w:tcPr>
            <w:tcW w:w="1842" w:type="dxa"/>
          </w:tcPr>
          <w:p w14:paraId="1CE284BA" w14:textId="23700B25" w:rsidR="00493872" w:rsidRDefault="005A7588" w:rsidP="002D4C7E">
            <w:r>
              <w:t>8</w:t>
            </w:r>
            <w:r w:rsidR="00493872">
              <w:t>%</w:t>
            </w:r>
          </w:p>
        </w:tc>
      </w:tr>
    </w:tbl>
    <w:p w14:paraId="6E73CD19" w14:textId="7622F2B5" w:rsidR="00AE1069" w:rsidRDefault="00AE1069" w:rsidP="00A616C2"/>
    <w:p w14:paraId="35C61067" w14:textId="77777777" w:rsidR="00F5223C" w:rsidRDefault="00F5223C" w:rsidP="00A616C2"/>
    <w:p w14:paraId="11FDD19F" w14:textId="1DAEB616" w:rsidR="00AE1069" w:rsidRDefault="00173634" w:rsidP="00173634">
      <w:pPr>
        <w:pStyle w:val="Heading4"/>
      </w:pPr>
      <w:r>
        <w:t>Where respondents volunteer</w:t>
      </w:r>
    </w:p>
    <w:p w14:paraId="6CBC8381" w14:textId="23EB501D" w:rsidR="00D5371F" w:rsidRDefault="00D5371F" w:rsidP="00D5371F">
      <w:r>
        <w:t>108 respondents shared which best describes where they volunteer, and one respondent skipped the question. The results are shown in the table below.</w:t>
      </w:r>
    </w:p>
    <w:p w14:paraId="528C25A2" w14:textId="77777777" w:rsidR="00173634" w:rsidRDefault="00173634" w:rsidP="00A616C2"/>
    <w:tbl>
      <w:tblPr>
        <w:tblStyle w:val="TableGrid"/>
        <w:tblW w:w="0" w:type="auto"/>
        <w:tblLook w:val="04A0" w:firstRow="1" w:lastRow="0" w:firstColumn="1" w:lastColumn="0" w:noHBand="0" w:noVBand="1"/>
      </w:tblPr>
      <w:tblGrid>
        <w:gridCol w:w="6516"/>
        <w:gridCol w:w="1843"/>
      </w:tblGrid>
      <w:tr w:rsidR="00F5223C" w14:paraId="5D9E3E7E" w14:textId="77777777" w:rsidTr="00AC0FF5">
        <w:trPr>
          <w:trHeight w:val="358"/>
        </w:trPr>
        <w:tc>
          <w:tcPr>
            <w:tcW w:w="6516" w:type="dxa"/>
          </w:tcPr>
          <w:p w14:paraId="53643E39" w14:textId="77777777" w:rsidR="00F5223C" w:rsidRPr="008B3FF7" w:rsidRDefault="00F5223C" w:rsidP="002D4C7E">
            <w:pPr>
              <w:rPr>
                <w:b/>
                <w:bCs/>
              </w:rPr>
            </w:pPr>
            <w:bookmarkStart w:id="25" w:name="Title13"/>
            <w:bookmarkEnd w:id="25"/>
            <w:r>
              <w:rPr>
                <w:b/>
                <w:bCs/>
              </w:rPr>
              <w:t>Response o</w:t>
            </w:r>
            <w:r w:rsidRPr="008B3FF7">
              <w:rPr>
                <w:b/>
                <w:bCs/>
              </w:rPr>
              <w:t>ptions</w:t>
            </w:r>
          </w:p>
        </w:tc>
        <w:tc>
          <w:tcPr>
            <w:tcW w:w="1843" w:type="dxa"/>
          </w:tcPr>
          <w:p w14:paraId="47B3F3D6" w14:textId="77777777" w:rsidR="00F5223C" w:rsidRPr="008B3FF7" w:rsidRDefault="00F5223C" w:rsidP="002D4C7E">
            <w:pPr>
              <w:rPr>
                <w:b/>
                <w:bCs/>
              </w:rPr>
            </w:pPr>
            <w:r w:rsidRPr="008B3FF7">
              <w:rPr>
                <w:b/>
                <w:bCs/>
              </w:rPr>
              <w:t>Percentage</w:t>
            </w:r>
          </w:p>
        </w:tc>
      </w:tr>
      <w:tr w:rsidR="00F5223C" w14:paraId="7AFD70BF" w14:textId="77777777" w:rsidTr="00AC0FF5">
        <w:trPr>
          <w:trHeight w:val="358"/>
        </w:trPr>
        <w:tc>
          <w:tcPr>
            <w:tcW w:w="6516" w:type="dxa"/>
          </w:tcPr>
          <w:p w14:paraId="1AD05B3E" w14:textId="27E30A56" w:rsidR="00F5223C" w:rsidRDefault="00173634" w:rsidP="002D4C7E">
            <w:r>
              <w:t>Completely office based</w:t>
            </w:r>
          </w:p>
        </w:tc>
        <w:tc>
          <w:tcPr>
            <w:tcW w:w="1843" w:type="dxa"/>
          </w:tcPr>
          <w:p w14:paraId="4649097A" w14:textId="26370F54" w:rsidR="00F5223C" w:rsidRDefault="008E4F10" w:rsidP="002D4C7E">
            <w:r>
              <w:t>5%</w:t>
            </w:r>
          </w:p>
        </w:tc>
      </w:tr>
      <w:tr w:rsidR="00F5223C" w14:paraId="4EB12119" w14:textId="77777777" w:rsidTr="00AC0FF5">
        <w:trPr>
          <w:trHeight w:val="368"/>
        </w:trPr>
        <w:tc>
          <w:tcPr>
            <w:tcW w:w="6516" w:type="dxa"/>
          </w:tcPr>
          <w:p w14:paraId="67DB5103" w14:textId="1E021F8A" w:rsidR="00F5223C" w:rsidRDefault="00F5223C" w:rsidP="002D4C7E">
            <w:r>
              <w:t>Co</w:t>
            </w:r>
            <w:r w:rsidR="00173634">
              <w:t>mpletely within the local community</w:t>
            </w:r>
          </w:p>
        </w:tc>
        <w:tc>
          <w:tcPr>
            <w:tcW w:w="1843" w:type="dxa"/>
          </w:tcPr>
          <w:p w14:paraId="63BFC338" w14:textId="58A7DD6D" w:rsidR="00F5223C" w:rsidRDefault="008E4F10" w:rsidP="002D4C7E">
            <w:r>
              <w:t>34</w:t>
            </w:r>
            <w:r w:rsidR="00F5223C">
              <w:t>%</w:t>
            </w:r>
          </w:p>
        </w:tc>
      </w:tr>
      <w:tr w:rsidR="00F5223C" w14:paraId="6E522DC1" w14:textId="77777777" w:rsidTr="00AC0FF5">
        <w:trPr>
          <w:trHeight w:val="368"/>
        </w:trPr>
        <w:tc>
          <w:tcPr>
            <w:tcW w:w="6516" w:type="dxa"/>
          </w:tcPr>
          <w:p w14:paraId="7C4F892E" w14:textId="3456ED9F" w:rsidR="00F5223C" w:rsidRDefault="00173634" w:rsidP="002D4C7E">
            <w:r>
              <w:t>Completely from home</w:t>
            </w:r>
          </w:p>
        </w:tc>
        <w:tc>
          <w:tcPr>
            <w:tcW w:w="1843" w:type="dxa"/>
          </w:tcPr>
          <w:p w14:paraId="124EA665" w14:textId="6BE2DAB5" w:rsidR="00F5223C" w:rsidRDefault="008E4F10" w:rsidP="002D4C7E">
            <w:r>
              <w:t>32%</w:t>
            </w:r>
          </w:p>
        </w:tc>
      </w:tr>
      <w:tr w:rsidR="00F5223C" w14:paraId="23A86223" w14:textId="77777777" w:rsidTr="00AC0FF5">
        <w:trPr>
          <w:trHeight w:val="358"/>
        </w:trPr>
        <w:tc>
          <w:tcPr>
            <w:tcW w:w="6516" w:type="dxa"/>
          </w:tcPr>
          <w:p w14:paraId="61B246BD" w14:textId="3994753F" w:rsidR="00F5223C" w:rsidRDefault="00173634" w:rsidP="002D4C7E">
            <w:r>
              <w:t>Mainly office based with some volunteering from home</w:t>
            </w:r>
          </w:p>
        </w:tc>
        <w:tc>
          <w:tcPr>
            <w:tcW w:w="1843" w:type="dxa"/>
          </w:tcPr>
          <w:p w14:paraId="0F50A3CB" w14:textId="7C87B391" w:rsidR="00F5223C" w:rsidRDefault="008E4F10" w:rsidP="002D4C7E">
            <w:r>
              <w:t>3</w:t>
            </w:r>
            <w:r w:rsidR="00F5223C">
              <w:t>%</w:t>
            </w:r>
          </w:p>
        </w:tc>
      </w:tr>
      <w:tr w:rsidR="00F5223C" w14:paraId="553442F4" w14:textId="77777777" w:rsidTr="00AC0FF5">
        <w:trPr>
          <w:trHeight w:val="358"/>
        </w:trPr>
        <w:tc>
          <w:tcPr>
            <w:tcW w:w="6516" w:type="dxa"/>
          </w:tcPr>
          <w:p w14:paraId="0DC9A5D2" w14:textId="43ED676E" w:rsidR="00F5223C" w:rsidRDefault="00173634" w:rsidP="002D4C7E">
            <w:r>
              <w:t xml:space="preserve">Mainly office based with some volunteering within the local community </w:t>
            </w:r>
          </w:p>
        </w:tc>
        <w:tc>
          <w:tcPr>
            <w:tcW w:w="1843" w:type="dxa"/>
          </w:tcPr>
          <w:p w14:paraId="0BEB193F" w14:textId="2287B623" w:rsidR="00F5223C" w:rsidRDefault="008E4F10" w:rsidP="002D4C7E">
            <w:r>
              <w:t>2</w:t>
            </w:r>
            <w:r w:rsidR="00F5223C">
              <w:t>%</w:t>
            </w:r>
          </w:p>
        </w:tc>
      </w:tr>
      <w:tr w:rsidR="00F5223C" w14:paraId="16D21C60" w14:textId="77777777" w:rsidTr="00AC0FF5">
        <w:trPr>
          <w:trHeight w:val="358"/>
        </w:trPr>
        <w:tc>
          <w:tcPr>
            <w:tcW w:w="6516" w:type="dxa"/>
          </w:tcPr>
          <w:p w14:paraId="50F965E7" w14:textId="131A8B10" w:rsidR="00F5223C" w:rsidRDefault="00173634" w:rsidP="002D4C7E">
            <w:r>
              <w:t>Mainly within the local community</w:t>
            </w:r>
            <w:r w:rsidR="00AC0FF5">
              <w:t xml:space="preserve"> with some volunteering from home</w:t>
            </w:r>
          </w:p>
        </w:tc>
        <w:tc>
          <w:tcPr>
            <w:tcW w:w="1843" w:type="dxa"/>
          </w:tcPr>
          <w:p w14:paraId="0AC731E7" w14:textId="11912B52" w:rsidR="00F5223C" w:rsidRDefault="00863956" w:rsidP="002D4C7E">
            <w:r>
              <w:t>18%</w:t>
            </w:r>
          </w:p>
        </w:tc>
      </w:tr>
      <w:tr w:rsidR="00F5223C" w14:paraId="60394619" w14:textId="77777777" w:rsidTr="00AC0FF5">
        <w:trPr>
          <w:trHeight w:val="358"/>
        </w:trPr>
        <w:tc>
          <w:tcPr>
            <w:tcW w:w="6516" w:type="dxa"/>
          </w:tcPr>
          <w:p w14:paraId="15973DDC" w14:textId="47B7ECCB" w:rsidR="00F5223C" w:rsidRDefault="00AC0FF5" w:rsidP="002D4C7E">
            <w:r>
              <w:t>A mix of office, within the local community and from home</w:t>
            </w:r>
          </w:p>
        </w:tc>
        <w:tc>
          <w:tcPr>
            <w:tcW w:w="1843" w:type="dxa"/>
          </w:tcPr>
          <w:p w14:paraId="662CD020" w14:textId="66485F45" w:rsidR="00F5223C" w:rsidRDefault="00863956" w:rsidP="002D4C7E">
            <w:r>
              <w:t>6</w:t>
            </w:r>
            <w:r w:rsidR="00F5223C">
              <w:t>%</w:t>
            </w:r>
          </w:p>
        </w:tc>
      </w:tr>
    </w:tbl>
    <w:p w14:paraId="2BA5E940" w14:textId="16F20AED" w:rsidR="00F5223C" w:rsidRDefault="00F5223C" w:rsidP="00A616C2"/>
    <w:p w14:paraId="5E99F54C" w14:textId="720DD6DB" w:rsidR="00F5223C" w:rsidRDefault="00F5223C" w:rsidP="00A616C2"/>
    <w:p w14:paraId="17F89037" w14:textId="6E19964D" w:rsidR="00633387" w:rsidRDefault="00DB10DF" w:rsidP="005D0D06">
      <w:pPr>
        <w:pStyle w:val="Heading4"/>
      </w:pPr>
      <w:r>
        <w:t>Frequency of</w:t>
      </w:r>
      <w:r w:rsidR="00633387">
        <w:t xml:space="preserve"> volunteer</w:t>
      </w:r>
      <w:r>
        <w:t>ing</w:t>
      </w:r>
    </w:p>
    <w:p w14:paraId="66A7F84A" w14:textId="70008DC2" w:rsidR="00540D9A" w:rsidRDefault="00F755C3" w:rsidP="00540D9A">
      <w:r>
        <w:t>104 respondents provided their frequency of volunteering, but f</w:t>
      </w:r>
      <w:r w:rsidR="00996496">
        <w:t>ive respondents didn’t know and were removed from the analysis. The results are shown from the table below.</w:t>
      </w:r>
    </w:p>
    <w:p w14:paraId="2F7886CE" w14:textId="77777777" w:rsidR="00540D9A" w:rsidRPr="00540D9A" w:rsidRDefault="00540D9A" w:rsidP="00540D9A"/>
    <w:tbl>
      <w:tblPr>
        <w:tblStyle w:val="TableGrid"/>
        <w:tblW w:w="0" w:type="auto"/>
        <w:tblLook w:val="04A0" w:firstRow="1" w:lastRow="0" w:firstColumn="1" w:lastColumn="0" w:noHBand="0" w:noVBand="1"/>
      </w:tblPr>
      <w:tblGrid>
        <w:gridCol w:w="4248"/>
        <w:gridCol w:w="2268"/>
      </w:tblGrid>
      <w:tr w:rsidR="00885CCA" w14:paraId="4695CCD2" w14:textId="77777777" w:rsidTr="00885CCA">
        <w:tc>
          <w:tcPr>
            <w:tcW w:w="4248" w:type="dxa"/>
          </w:tcPr>
          <w:p w14:paraId="5524385C" w14:textId="26183013" w:rsidR="00885CCA" w:rsidRPr="00584F55" w:rsidRDefault="00D56F99" w:rsidP="00A616C2">
            <w:pPr>
              <w:rPr>
                <w:b/>
                <w:bCs/>
              </w:rPr>
            </w:pPr>
            <w:bookmarkStart w:id="26" w:name="Title14"/>
            <w:bookmarkEnd w:id="26"/>
            <w:r w:rsidRPr="00584F55">
              <w:rPr>
                <w:b/>
                <w:bCs/>
              </w:rPr>
              <w:t>Response options</w:t>
            </w:r>
          </w:p>
        </w:tc>
        <w:tc>
          <w:tcPr>
            <w:tcW w:w="2268" w:type="dxa"/>
          </w:tcPr>
          <w:p w14:paraId="6992FA36" w14:textId="1E5701D1" w:rsidR="00885CCA" w:rsidRPr="00584F55" w:rsidRDefault="00D56F99" w:rsidP="00A616C2">
            <w:pPr>
              <w:rPr>
                <w:b/>
                <w:bCs/>
              </w:rPr>
            </w:pPr>
            <w:r w:rsidRPr="00584F55">
              <w:rPr>
                <w:b/>
                <w:bCs/>
              </w:rPr>
              <w:t>Percentages</w:t>
            </w:r>
          </w:p>
        </w:tc>
      </w:tr>
      <w:tr w:rsidR="00885CCA" w14:paraId="697F9E61" w14:textId="77777777" w:rsidTr="00885CCA">
        <w:tc>
          <w:tcPr>
            <w:tcW w:w="4248" w:type="dxa"/>
          </w:tcPr>
          <w:p w14:paraId="7BDF8102" w14:textId="44977FC1" w:rsidR="00885CCA" w:rsidRDefault="00F53386" w:rsidP="00A616C2">
            <w:r>
              <w:t>More than once a week</w:t>
            </w:r>
          </w:p>
        </w:tc>
        <w:tc>
          <w:tcPr>
            <w:tcW w:w="2268" w:type="dxa"/>
          </w:tcPr>
          <w:p w14:paraId="48651912" w14:textId="0C00EC61" w:rsidR="00885CCA" w:rsidRDefault="00835306" w:rsidP="00A616C2">
            <w:r>
              <w:t>19%</w:t>
            </w:r>
          </w:p>
        </w:tc>
      </w:tr>
      <w:tr w:rsidR="00885CCA" w14:paraId="26C5A263" w14:textId="77777777" w:rsidTr="00885CCA">
        <w:tc>
          <w:tcPr>
            <w:tcW w:w="4248" w:type="dxa"/>
          </w:tcPr>
          <w:p w14:paraId="5FEBDD15" w14:textId="49385C89" w:rsidR="00885CCA" w:rsidRDefault="00F53386" w:rsidP="00A616C2">
            <w:r>
              <w:t>Weekly</w:t>
            </w:r>
          </w:p>
        </w:tc>
        <w:tc>
          <w:tcPr>
            <w:tcW w:w="2268" w:type="dxa"/>
          </w:tcPr>
          <w:p w14:paraId="768D5368" w14:textId="74B5E3F4" w:rsidR="00885CCA" w:rsidRDefault="00835306" w:rsidP="00A616C2">
            <w:r>
              <w:t>18%</w:t>
            </w:r>
          </w:p>
        </w:tc>
      </w:tr>
      <w:tr w:rsidR="00885CCA" w14:paraId="148F948B" w14:textId="77777777" w:rsidTr="00885CCA">
        <w:tc>
          <w:tcPr>
            <w:tcW w:w="4248" w:type="dxa"/>
          </w:tcPr>
          <w:p w14:paraId="06F36F22" w14:textId="7162C5D7" w:rsidR="00885CCA" w:rsidRDefault="00F53386" w:rsidP="00A616C2">
            <w:r>
              <w:t>Fortnightly</w:t>
            </w:r>
          </w:p>
        </w:tc>
        <w:tc>
          <w:tcPr>
            <w:tcW w:w="2268" w:type="dxa"/>
          </w:tcPr>
          <w:p w14:paraId="43FB238C" w14:textId="214ACBE7" w:rsidR="00885CCA" w:rsidRDefault="00835306" w:rsidP="00A616C2">
            <w:r>
              <w:t>5%</w:t>
            </w:r>
          </w:p>
        </w:tc>
      </w:tr>
      <w:tr w:rsidR="00885CCA" w14:paraId="6FD4C605" w14:textId="77777777" w:rsidTr="00885CCA">
        <w:tc>
          <w:tcPr>
            <w:tcW w:w="4248" w:type="dxa"/>
          </w:tcPr>
          <w:p w14:paraId="63425470" w14:textId="464D064A" w:rsidR="00885CCA" w:rsidRDefault="00715E64" w:rsidP="00A616C2">
            <w:r>
              <w:t>Monthly</w:t>
            </w:r>
          </w:p>
        </w:tc>
        <w:tc>
          <w:tcPr>
            <w:tcW w:w="2268" w:type="dxa"/>
          </w:tcPr>
          <w:p w14:paraId="02AE3285" w14:textId="123F978C" w:rsidR="00885CCA" w:rsidRDefault="00835306" w:rsidP="00A616C2">
            <w:r>
              <w:t>19%</w:t>
            </w:r>
          </w:p>
        </w:tc>
      </w:tr>
      <w:tr w:rsidR="00885CCA" w14:paraId="465B2740" w14:textId="77777777" w:rsidTr="00885CCA">
        <w:tc>
          <w:tcPr>
            <w:tcW w:w="4248" w:type="dxa"/>
          </w:tcPr>
          <w:p w14:paraId="50BDA661" w14:textId="08F0FBBD" w:rsidR="00885CCA" w:rsidRDefault="005D0D06" w:rsidP="00A616C2">
            <w:r>
              <w:t>A few times a year</w:t>
            </w:r>
          </w:p>
        </w:tc>
        <w:tc>
          <w:tcPr>
            <w:tcW w:w="2268" w:type="dxa"/>
          </w:tcPr>
          <w:p w14:paraId="16A4ABAF" w14:textId="697B0828" w:rsidR="00885CCA" w:rsidRDefault="00835306" w:rsidP="00A616C2">
            <w:r>
              <w:t>19%</w:t>
            </w:r>
          </w:p>
        </w:tc>
      </w:tr>
      <w:tr w:rsidR="00885CCA" w14:paraId="0F4B5976" w14:textId="77777777" w:rsidTr="00885CCA">
        <w:tc>
          <w:tcPr>
            <w:tcW w:w="4248" w:type="dxa"/>
          </w:tcPr>
          <w:p w14:paraId="31FD9173" w14:textId="385D0E3B" w:rsidR="00885CCA" w:rsidRDefault="005D0D06" w:rsidP="00A616C2">
            <w:r>
              <w:t>Once a year</w:t>
            </w:r>
          </w:p>
        </w:tc>
        <w:tc>
          <w:tcPr>
            <w:tcW w:w="2268" w:type="dxa"/>
          </w:tcPr>
          <w:p w14:paraId="67C1C264" w14:textId="6661709A" w:rsidR="00885CCA" w:rsidRDefault="00835306" w:rsidP="00A616C2">
            <w:r>
              <w:t>1%</w:t>
            </w:r>
          </w:p>
        </w:tc>
      </w:tr>
      <w:tr w:rsidR="00885CCA" w14:paraId="29AF3D96" w14:textId="77777777" w:rsidTr="00885CCA">
        <w:tc>
          <w:tcPr>
            <w:tcW w:w="4248" w:type="dxa"/>
          </w:tcPr>
          <w:p w14:paraId="58B3C341" w14:textId="38F6AB7F" w:rsidR="00885CCA" w:rsidRDefault="005D0D06" w:rsidP="00A616C2">
            <w:r>
              <w:t>On an ad-hoc basis</w:t>
            </w:r>
          </w:p>
        </w:tc>
        <w:tc>
          <w:tcPr>
            <w:tcW w:w="2268" w:type="dxa"/>
          </w:tcPr>
          <w:p w14:paraId="03568815" w14:textId="70B79A79" w:rsidR="00885CCA" w:rsidRDefault="00835306" w:rsidP="00A616C2">
            <w:r>
              <w:t>18%</w:t>
            </w:r>
          </w:p>
        </w:tc>
      </w:tr>
    </w:tbl>
    <w:p w14:paraId="5C8279B8" w14:textId="416F4434" w:rsidR="00633387" w:rsidRDefault="00633387" w:rsidP="00A616C2"/>
    <w:p w14:paraId="6498641E" w14:textId="4545BBF3" w:rsidR="00633387" w:rsidRDefault="00633387" w:rsidP="00A616C2"/>
    <w:p w14:paraId="1F482615" w14:textId="2ADA7AF5" w:rsidR="00633387" w:rsidRDefault="00F755C3" w:rsidP="00F755C3">
      <w:pPr>
        <w:pStyle w:val="Heading4"/>
      </w:pPr>
      <w:r>
        <w:t>Length of volunteering</w:t>
      </w:r>
    </w:p>
    <w:p w14:paraId="1AABD49C" w14:textId="6CF84A83" w:rsidR="00F755C3" w:rsidRDefault="00F755C3" w:rsidP="00F755C3">
      <w:r>
        <w:t>104 respondents stated how long they had been volunteering with RNIB, but five respondents didn’t know and were removed from the analysis. The results are shown from the table below.</w:t>
      </w:r>
    </w:p>
    <w:p w14:paraId="4C28893E" w14:textId="77777777" w:rsidR="00F755C3" w:rsidRPr="00F755C3" w:rsidRDefault="00F755C3" w:rsidP="00F755C3"/>
    <w:tbl>
      <w:tblPr>
        <w:tblStyle w:val="TableGrid"/>
        <w:tblW w:w="0" w:type="auto"/>
        <w:tblLook w:val="04A0" w:firstRow="1" w:lastRow="0" w:firstColumn="1" w:lastColumn="0" w:noHBand="0" w:noVBand="1"/>
      </w:tblPr>
      <w:tblGrid>
        <w:gridCol w:w="4248"/>
        <w:gridCol w:w="2268"/>
      </w:tblGrid>
      <w:tr w:rsidR="00F755C3" w14:paraId="29C66086" w14:textId="77777777" w:rsidTr="002D4C7E">
        <w:tc>
          <w:tcPr>
            <w:tcW w:w="4248" w:type="dxa"/>
          </w:tcPr>
          <w:p w14:paraId="0629DC84" w14:textId="77777777" w:rsidR="00F755C3" w:rsidRPr="00584F55" w:rsidRDefault="00F755C3" w:rsidP="002D4C7E">
            <w:pPr>
              <w:rPr>
                <w:b/>
                <w:bCs/>
              </w:rPr>
            </w:pPr>
            <w:bookmarkStart w:id="27" w:name="Title15"/>
            <w:bookmarkEnd w:id="27"/>
            <w:r w:rsidRPr="00584F55">
              <w:rPr>
                <w:b/>
                <w:bCs/>
              </w:rPr>
              <w:t>Response options</w:t>
            </w:r>
          </w:p>
        </w:tc>
        <w:tc>
          <w:tcPr>
            <w:tcW w:w="2268" w:type="dxa"/>
          </w:tcPr>
          <w:p w14:paraId="0EFD62DD" w14:textId="77777777" w:rsidR="00F755C3" w:rsidRPr="00584F55" w:rsidRDefault="00F755C3" w:rsidP="002D4C7E">
            <w:pPr>
              <w:rPr>
                <w:b/>
                <w:bCs/>
              </w:rPr>
            </w:pPr>
            <w:r w:rsidRPr="00584F55">
              <w:rPr>
                <w:b/>
                <w:bCs/>
              </w:rPr>
              <w:t>Percentages</w:t>
            </w:r>
          </w:p>
        </w:tc>
      </w:tr>
      <w:tr w:rsidR="00F755C3" w14:paraId="323FAFFF" w14:textId="77777777" w:rsidTr="002D4C7E">
        <w:tc>
          <w:tcPr>
            <w:tcW w:w="4248" w:type="dxa"/>
          </w:tcPr>
          <w:p w14:paraId="3A71BCE9" w14:textId="4393D886" w:rsidR="00F755C3" w:rsidRPr="000E1814" w:rsidRDefault="000E1814" w:rsidP="002D4C7E">
            <w:pPr>
              <w:rPr>
                <w:highlight w:val="yellow"/>
              </w:rPr>
            </w:pPr>
            <w:r>
              <w:t>Less than 6 months</w:t>
            </w:r>
          </w:p>
        </w:tc>
        <w:tc>
          <w:tcPr>
            <w:tcW w:w="2268" w:type="dxa"/>
          </w:tcPr>
          <w:p w14:paraId="38691461" w14:textId="52C544CE" w:rsidR="00F755C3" w:rsidRDefault="00297296" w:rsidP="002D4C7E">
            <w:r>
              <w:t>9</w:t>
            </w:r>
            <w:r w:rsidR="00F755C3">
              <w:t>%</w:t>
            </w:r>
          </w:p>
        </w:tc>
      </w:tr>
      <w:tr w:rsidR="00F755C3" w14:paraId="39E8671F" w14:textId="77777777" w:rsidTr="002D4C7E">
        <w:tc>
          <w:tcPr>
            <w:tcW w:w="4248" w:type="dxa"/>
          </w:tcPr>
          <w:p w14:paraId="504F8C8C" w14:textId="09EF72C2" w:rsidR="00F755C3" w:rsidRPr="000E1814" w:rsidRDefault="000E1814" w:rsidP="002D4C7E">
            <w:r w:rsidRPr="000E1814">
              <w:t>6 months to 11 months</w:t>
            </w:r>
          </w:p>
        </w:tc>
        <w:tc>
          <w:tcPr>
            <w:tcW w:w="2268" w:type="dxa"/>
          </w:tcPr>
          <w:p w14:paraId="16CFB892" w14:textId="6C17F572" w:rsidR="00F755C3" w:rsidRDefault="00297296" w:rsidP="002D4C7E">
            <w:r>
              <w:t>10</w:t>
            </w:r>
            <w:r w:rsidR="00F755C3">
              <w:t>%</w:t>
            </w:r>
          </w:p>
        </w:tc>
      </w:tr>
      <w:tr w:rsidR="00F755C3" w14:paraId="3FD3EB94" w14:textId="77777777" w:rsidTr="002D4C7E">
        <w:tc>
          <w:tcPr>
            <w:tcW w:w="4248" w:type="dxa"/>
          </w:tcPr>
          <w:p w14:paraId="23C8DEF0" w14:textId="065E3253" w:rsidR="00F755C3" w:rsidRDefault="00046566" w:rsidP="002D4C7E">
            <w:r>
              <w:t>1 to 2 years</w:t>
            </w:r>
          </w:p>
        </w:tc>
        <w:tc>
          <w:tcPr>
            <w:tcW w:w="2268" w:type="dxa"/>
          </w:tcPr>
          <w:p w14:paraId="6C1D6C62" w14:textId="21131610" w:rsidR="00F755C3" w:rsidRDefault="00297296" w:rsidP="002D4C7E">
            <w:r>
              <w:t>13</w:t>
            </w:r>
            <w:r w:rsidR="00F755C3">
              <w:t>%</w:t>
            </w:r>
          </w:p>
        </w:tc>
      </w:tr>
      <w:tr w:rsidR="00F755C3" w14:paraId="1E6ED605" w14:textId="77777777" w:rsidTr="002D4C7E">
        <w:tc>
          <w:tcPr>
            <w:tcW w:w="4248" w:type="dxa"/>
          </w:tcPr>
          <w:p w14:paraId="40016FE5" w14:textId="797BBB54" w:rsidR="00F755C3" w:rsidRDefault="00046566" w:rsidP="002D4C7E">
            <w:r>
              <w:t>3 to 5 years</w:t>
            </w:r>
          </w:p>
        </w:tc>
        <w:tc>
          <w:tcPr>
            <w:tcW w:w="2268" w:type="dxa"/>
          </w:tcPr>
          <w:p w14:paraId="122E89F2" w14:textId="15368ADA" w:rsidR="00F755C3" w:rsidRDefault="00297296" w:rsidP="002D4C7E">
            <w:r>
              <w:t>18</w:t>
            </w:r>
            <w:r w:rsidR="00F755C3">
              <w:t>%</w:t>
            </w:r>
          </w:p>
        </w:tc>
      </w:tr>
      <w:tr w:rsidR="00F755C3" w14:paraId="4FE42EE6" w14:textId="77777777" w:rsidTr="002D4C7E">
        <w:tc>
          <w:tcPr>
            <w:tcW w:w="4248" w:type="dxa"/>
          </w:tcPr>
          <w:p w14:paraId="1D152DC6" w14:textId="0BD7DF99" w:rsidR="00F755C3" w:rsidRDefault="00046566" w:rsidP="002D4C7E">
            <w:r>
              <w:t>6 to 10 years</w:t>
            </w:r>
          </w:p>
        </w:tc>
        <w:tc>
          <w:tcPr>
            <w:tcW w:w="2268" w:type="dxa"/>
          </w:tcPr>
          <w:p w14:paraId="5089C1FF" w14:textId="3B6A4C4E" w:rsidR="00F755C3" w:rsidRDefault="00297296" w:rsidP="002D4C7E">
            <w:r>
              <w:t>25</w:t>
            </w:r>
            <w:r w:rsidR="00F755C3">
              <w:t>%</w:t>
            </w:r>
          </w:p>
        </w:tc>
      </w:tr>
      <w:tr w:rsidR="00F755C3" w14:paraId="1B6162D7" w14:textId="77777777" w:rsidTr="00607289">
        <w:trPr>
          <w:trHeight w:val="50"/>
        </w:trPr>
        <w:tc>
          <w:tcPr>
            <w:tcW w:w="4248" w:type="dxa"/>
          </w:tcPr>
          <w:p w14:paraId="7FE81088" w14:textId="219B1711" w:rsidR="00F755C3" w:rsidRDefault="00046566" w:rsidP="002D4C7E">
            <w:r>
              <w:t>11 to 15 years</w:t>
            </w:r>
          </w:p>
        </w:tc>
        <w:tc>
          <w:tcPr>
            <w:tcW w:w="2268" w:type="dxa"/>
          </w:tcPr>
          <w:p w14:paraId="04CF2F97" w14:textId="7B474556" w:rsidR="00F755C3" w:rsidRDefault="00297296" w:rsidP="002D4C7E">
            <w:r>
              <w:t>9</w:t>
            </w:r>
            <w:r w:rsidR="00F755C3">
              <w:t>%</w:t>
            </w:r>
          </w:p>
        </w:tc>
      </w:tr>
      <w:tr w:rsidR="00F755C3" w14:paraId="58FADC18" w14:textId="77777777" w:rsidTr="002D4C7E">
        <w:tc>
          <w:tcPr>
            <w:tcW w:w="4248" w:type="dxa"/>
          </w:tcPr>
          <w:p w14:paraId="02198150" w14:textId="6908280C" w:rsidR="00F755C3" w:rsidRDefault="00046566" w:rsidP="002D4C7E">
            <w:r>
              <w:t>More than 15 years</w:t>
            </w:r>
          </w:p>
        </w:tc>
        <w:tc>
          <w:tcPr>
            <w:tcW w:w="2268" w:type="dxa"/>
          </w:tcPr>
          <w:p w14:paraId="27829E2D" w14:textId="74F3BE6A" w:rsidR="00F755C3" w:rsidRDefault="00F755C3" w:rsidP="002D4C7E">
            <w:r>
              <w:t>1</w:t>
            </w:r>
            <w:r w:rsidR="00046566">
              <w:t>6</w:t>
            </w:r>
            <w:r>
              <w:t>%</w:t>
            </w:r>
          </w:p>
        </w:tc>
      </w:tr>
    </w:tbl>
    <w:p w14:paraId="431B376B" w14:textId="77777777" w:rsidR="00F755C3" w:rsidRDefault="00F755C3" w:rsidP="00A616C2"/>
    <w:p w14:paraId="2E81B7A7" w14:textId="77777777" w:rsidR="00633387" w:rsidRDefault="00633387" w:rsidP="00A616C2"/>
    <w:p w14:paraId="236FBF76" w14:textId="62768331" w:rsidR="00F82637" w:rsidRPr="00A616C2" w:rsidRDefault="006D2CEC" w:rsidP="00A616C2">
      <w:r>
        <w:t>Document ends.</w:t>
      </w:r>
    </w:p>
    <w:sectPr w:rsidR="00F82637" w:rsidRPr="00A616C2"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289A" w14:textId="77777777" w:rsidR="00065A35" w:rsidRDefault="00065A35" w:rsidP="00E539B0">
      <w:r>
        <w:separator/>
      </w:r>
    </w:p>
  </w:endnote>
  <w:endnote w:type="continuationSeparator" w:id="0">
    <w:p w14:paraId="2307D647" w14:textId="77777777" w:rsidR="00065A35" w:rsidRDefault="00065A35" w:rsidP="00E539B0">
      <w:r>
        <w:continuationSeparator/>
      </w:r>
    </w:p>
  </w:endnote>
  <w:endnote w:type="continuationNotice" w:id="1">
    <w:p w14:paraId="5EDCFB83" w14:textId="77777777" w:rsidR="00065A35" w:rsidRDefault="0006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1D76F41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77E9DF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71E7" w14:textId="77777777" w:rsidR="00065A35" w:rsidRDefault="00065A35" w:rsidP="00E539B0">
      <w:r>
        <w:separator/>
      </w:r>
    </w:p>
  </w:footnote>
  <w:footnote w:type="continuationSeparator" w:id="0">
    <w:p w14:paraId="4DD55D03" w14:textId="77777777" w:rsidR="00065A35" w:rsidRDefault="00065A35" w:rsidP="00E539B0">
      <w:r>
        <w:continuationSeparator/>
      </w:r>
    </w:p>
  </w:footnote>
  <w:footnote w:type="continuationNotice" w:id="1">
    <w:p w14:paraId="6BAD51F4" w14:textId="77777777" w:rsidR="00065A35" w:rsidRDefault="00065A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E10F0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D71EF3"/>
    <w:multiLevelType w:val="hybridMultilevel"/>
    <w:tmpl w:val="1FE4F47E"/>
    <w:lvl w:ilvl="0" w:tplc="3DF08DC6">
      <w:start w:val="1"/>
      <w:numFmt w:val="bullet"/>
      <w:lvlText w:val=""/>
      <w:lvlJc w:val="left"/>
      <w:pPr>
        <w:ind w:left="720" w:hanging="360"/>
      </w:pPr>
      <w:rPr>
        <w:rFonts w:ascii="Symbol" w:hAnsi="Symbol" w:hint="default"/>
      </w:rPr>
    </w:lvl>
    <w:lvl w:ilvl="1" w:tplc="70F842E4">
      <w:start w:val="1"/>
      <w:numFmt w:val="bullet"/>
      <w:lvlText w:val="o"/>
      <w:lvlJc w:val="left"/>
      <w:pPr>
        <w:ind w:left="1440" w:hanging="360"/>
      </w:pPr>
      <w:rPr>
        <w:rFonts w:ascii="Courier New" w:hAnsi="Courier New" w:hint="default"/>
      </w:rPr>
    </w:lvl>
    <w:lvl w:ilvl="2" w:tplc="B3100E0E">
      <w:start w:val="1"/>
      <w:numFmt w:val="bullet"/>
      <w:lvlText w:val=""/>
      <w:lvlJc w:val="left"/>
      <w:pPr>
        <w:ind w:left="2160" w:hanging="360"/>
      </w:pPr>
      <w:rPr>
        <w:rFonts w:ascii="Wingdings" w:hAnsi="Wingdings" w:hint="default"/>
      </w:rPr>
    </w:lvl>
    <w:lvl w:ilvl="3" w:tplc="9518283C">
      <w:start w:val="1"/>
      <w:numFmt w:val="bullet"/>
      <w:lvlText w:val=""/>
      <w:lvlJc w:val="left"/>
      <w:pPr>
        <w:ind w:left="2880" w:hanging="360"/>
      </w:pPr>
      <w:rPr>
        <w:rFonts w:ascii="Symbol" w:hAnsi="Symbol" w:hint="default"/>
      </w:rPr>
    </w:lvl>
    <w:lvl w:ilvl="4" w:tplc="EEF253EC">
      <w:start w:val="1"/>
      <w:numFmt w:val="bullet"/>
      <w:lvlText w:val="o"/>
      <w:lvlJc w:val="left"/>
      <w:pPr>
        <w:ind w:left="3600" w:hanging="360"/>
      </w:pPr>
      <w:rPr>
        <w:rFonts w:ascii="Courier New" w:hAnsi="Courier New" w:hint="default"/>
      </w:rPr>
    </w:lvl>
    <w:lvl w:ilvl="5" w:tplc="E7DC91A0">
      <w:start w:val="1"/>
      <w:numFmt w:val="bullet"/>
      <w:lvlText w:val=""/>
      <w:lvlJc w:val="left"/>
      <w:pPr>
        <w:ind w:left="4320" w:hanging="360"/>
      </w:pPr>
      <w:rPr>
        <w:rFonts w:ascii="Wingdings" w:hAnsi="Wingdings" w:hint="default"/>
      </w:rPr>
    </w:lvl>
    <w:lvl w:ilvl="6" w:tplc="4F70FCEC">
      <w:start w:val="1"/>
      <w:numFmt w:val="bullet"/>
      <w:lvlText w:val=""/>
      <w:lvlJc w:val="left"/>
      <w:pPr>
        <w:ind w:left="5040" w:hanging="360"/>
      </w:pPr>
      <w:rPr>
        <w:rFonts w:ascii="Symbol" w:hAnsi="Symbol" w:hint="default"/>
      </w:rPr>
    </w:lvl>
    <w:lvl w:ilvl="7" w:tplc="9A5A1E60">
      <w:start w:val="1"/>
      <w:numFmt w:val="bullet"/>
      <w:lvlText w:val="o"/>
      <w:lvlJc w:val="left"/>
      <w:pPr>
        <w:ind w:left="5760" w:hanging="360"/>
      </w:pPr>
      <w:rPr>
        <w:rFonts w:ascii="Courier New" w:hAnsi="Courier New" w:hint="default"/>
      </w:rPr>
    </w:lvl>
    <w:lvl w:ilvl="8" w:tplc="AAAC06C2">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EB"/>
    <w:rsid w:val="00001493"/>
    <w:rsid w:val="00001BA4"/>
    <w:rsid w:val="0000419B"/>
    <w:rsid w:val="00005DC9"/>
    <w:rsid w:val="00007ED3"/>
    <w:rsid w:val="00011540"/>
    <w:rsid w:val="000175FD"/>
    <w:rsid w:val="00020745"/>
    <w:rsid w:val="00027DA6"/>
    <w:rsid w:val="00027F09"/>
    <w:rsid w:val="00032A36"/>
    <w:rsid w:val="000340AC"/>
    <w:rsid w:val="00040DB7"/>
    <w:rsid w:val="000457EA"/>
    <w:rsid w:val="00045DE9"/>
    <w:rsid w:val="00045EDF"/>
    <w:rsid w:val="00046566"/>
    <w:rsid w:val="000501FD"/>
    <w:rsid w:val="0005446C"/>
    <w:rsid w:val="0005773F"/>
    <w:rsid w:val="000609E6"/>
    <w:rsid w:val="00064C08"/>
    <w:rsid w:val="00065A35"/>
    <w:rsid w:val="0006620F"/>
    <w:rsid w:val="000676EF"/>
    <w:rsid w:val="00070F75"/>
    <w:rsid w:val="00074464"/>
    <w:rsid w:val="000814AB"/>
    <w:rsid w:val="00081CBE"/>
    <w:rsid w:val="00085E1B"/>
    <w:rsid w:val="00090DCA"/>
    <w:rsid w:val="000914EA"/>
    <w:rsid w:val="000961FF"/>
    <w:rsid w:val="00097ADC"/>
    <w:rsid w:val="000A1E38"/>
    <w:rsid w:val="000A6A44"/>
    <w:rsid w:val="000B19C7"/>
    <w:rsid w:val="000B4923"/>
    <w:rsid w:val="000B4BDF"/>
    <w:rsid w:val="000B5BCF"/>
    <w:rsid w:val="000B7B32"/>
    <w:rsid w:val="000C0477"/>
    <w:rsid w:val="000C24D1"/>
    <w:rsid w:val="000C55B3"/>
    <w:rsid w:val="000D1D2A"/>
    <w:rsid w:val="000D2005"/>
    <w:rsid w:val="000D28C8"/>
    <w:rsid w:val="000E1814"/>
    <w:rsid w:val="000E1CE3"/>
    <w:rsid w:val="000E21C3"/>
    <w:rsid w:val="000E29DD"/>
    <w:rsid w:val="000E2F97"/>
    <w:rsid w:val="000E5518"/>
    <w:rsid w:val="000F28BD"/>
    <w:rsid w:val="000F2B16"/>
    <w:rsid w:val="000F2BFD"/>
    <w:rsid w:val="000F42A8"/>
    <w:rsid w:val="000F4CB6"/>
    <w:rsid w:val="000F5D9F"/>
    <w:rsid w:val="000F65FE"/>
    <w:rsid w:val="000F677E"/>
    <w:rsid w:val="000F6A95"/>
    <w:rsid w:val="0010030A"/>
    <w:rsid w:val="0010168B"/>
    <w:rsid w:val="0010222F"/>
    <w:rsid w:val="001056AC"/>
    <w:rsid w:val="00106C87"/>
    <w:rsid w:val="00106E44"/>
    <w:rsid w:val="001102CD"/>
    <w:rsid w:val="001116FF"/>
    <w:rsid w:val="001141F3"/>
    <w:rsid w:val="001168F5"/>
    <w:rsid w:val="001179B5"/>
    <w:rsid w:val="00121A58"/>
    <w:rsid w:val="00121D87"/>
    <w:rsid w:val="00122340"/>
    <w:rsid w:val="00132ED0"/>
    <w:rsid w:val="00133AD5"/>
    <w:rsid w:val="00135776"/>
    <w:rsid w:val="00137E28"/>
    <w:rsid w:val="0014047C"/>
    <w:rsid w:val="001453EE"/>
    <w:rsid w:val="00145D58"/>
    <w:rsid w:val="00163260"/>
    <w:rsid w:val="001679A2"/>
    <w:rsid w:val="00172177"/>
    <w:rsid w:val="00172ADB"/>
    <w:rsid w:val="00173634"/>
    <w:rsid w:val="0017522A"/>
    <w:rsid w:val="00177116"/>
    <w:rsid w:val="001812F9"/>
    <w:rsid w:val="00181BDE"/>
    <w:rsid w:val="0018230B"/>
    <w:rsid w:val="00184698"/>
    <w:rsid w:val="00184FE2"/>
    <w:rsid w:val="00186390"/>
    <w:rsid w:val="00187EBE"/>
    <w:rsid w:val="00193019"/>
    <w:rsid w:val="001930B8"/>
    <w:rsid w:val="0019372A"/>
    <w:rsid w:val="0019559B"/>
    <w:rsid w:val="001A05CB"/>
    <w:rsid w:val="001A1851"/>
    <w:rsid w:val="001A19F4"/>
    <w:rsid w:val="001A42E1"/>
    <w:rsid w:val="001A5434"/>
    <w:rsid w:val="001B137D"/>
    <w:rsid w:val="001B4D86"/>
    <w:rsid w:val="001C0925"/>
    <w:rsid w:val="001C547E"/>
    <w:rsid w:val="001D022D"/>
    <w:rsid w:val="001D2214"/>
    <w:rsid w:val="001D2ABB"/>
    <w:rsid w:val="001D59AE"/>
    <w:rsid w:val="001D5A85"/>
    <w:rsid w:val="001D7071"/>
    <w:rsid w:val="001D72D5"/>
    <w:rsid w:val="001E3384"/>
    <w:rsid w:val="001E51A4"/>
    <w:rsid w:val="001E6A6D"/>
    <w:rsid w:val="001E70D1"/>
    <w:rsid w:val="001F2339"/>
    <w:rsid w:val="001F4204"/>
    <w:rsid w:val="001F652B"/>
    <w:rsid w:val="001F7DAF"/>
    <w:rsid w:val="00200BA2"/>
    <w:rsid w:val="00202D95"/>
    <w:rsid w:val="0020319B"/>
    <w:rsid w:val="00206EE8"/>
    <w:rsid w:val="00207575"/>
    <w:rsid w:val="00207EC3"/>
    <w:rsid w:val="0021197A"/>
    <w:rsid w:val="0021771B"/>
    <w:rsid w:val="0022146F"/>
    <w:rsid w:val="002230D0"/>
    <w:rsid w:val="002272AD"/>
    <w:rsid w:val="00231BB0"/>
    <w:rsid w:val="00232EF2"/>
    <w:rsid w:val="00234679"/>
    <w:rsid w:val="00236E4C"/>
    <w:rsid w:val="00236F9E"/>
    <w:rsid w:val="002423EB"/>
    <w:rsid w:val="00242C43"/>
    <w:rsid w:val="00252BB2"/>
    <w:rsid w:val="00255BDF"/>
    <w:rsid w:val="00260213"/>
    <w:rsid w:val="00260DC8"/>
    <w:rsid w:val="0026192C"/>
    <w:rsid w:val="002622CA"/>
    <w:rsid w:val="002627E5"/>
    <w:rsid w:val="002662BD"/>
    <w:rsid w:val="00267A08"/>
    <w:rsid w:val="0027173B"/>
    <w:rsid w:val="002768C3"/>
    <w:rsid w:val="002769B9"/>
    <w:rsid w:val="00281C05"/>
    <w:rsid w:val="0028238E"/>
    <w:rsid w:val="00287907"/>
    <w:rsid w:val="00287DF3"/>
    <w:rsid w:val="00291BAD"/>
    <w:rsid w:val="00292F0E"/>
    <w:rsid w:val="002950A0"/>
    <w:rsid w:val="002960E9"/>
    <w:rsid w:val="00297296"/>
    <w:rsid w:val="002A25DB"/>
    <w:rsid w:val="002A5740"/>
    <w:rsid w:val="002A6AC3"/>
    <w:rsid w:val="002A7668"/>
    <w:rsid w:val="002B01D0"/>
    <w:rsid w:val="002B1DB6"/>
    <w:rsid w:val="002B270D"/>
    <w:rsid w:val="002B3929"/>
    <w:rsid w:val="002B3C20"/>
    <w:rsid w:val="002B613D"/>
    <w:rsid w:val="002C481D"/>
    <w:rsid w:val="002C57E8"/>
    <w:rsid w:val="002C77A7"/>
    <w:rsid w:val="002D17D8"/>
    <w:rsid w:val="002D4AA6"/>
    <w:rsid w:val="002D4C7E"/>
    <w:rsid w:val="002D4FA1"/>
    <w:rsid w:val="002D52C4"/>
    <w:rsid w:val="002D67F0"/>
    <w:rsid w:val="002E07F2"/>
    <w:rsid w:val="002E090E"/>
    <w:rsid w:val="002E13F0"/>
    <w:rsid w:val="002E3386"/>
    <w:rsid w:val="002E41B7"/>
    <w:rsid w:val="002E59BB"/>
    <w:rsid w:val="002E60C4"/>
    <w:rsid w:val="002F1993"/>
    <w:rsid w:val="002F1F12"/>
    <w:rsid w:val="002F233B"/>
    <w:rsid w:val="002F2699"/>
    <w:rsid w:val="002F6601"/>
    <w:rsid w:val="002F7548"/>
    <w:rsid w:val="002F7A55"/>
    <w:rsid w:val="0030283B"/>
    <w:rsid w:val="00302956"/>
    <w:rsid w:val="003047FA"/>
    <w:rsid w:val="00307DAE"/>
    <w:rsid w:val="00312746"/>
    <w:rsid w:val="00325DF8"/>
    <w:rsid w:val="00333D87"/>
    <w:rsid w:val="00334C44"/>
    <w:rsid w:val="00334C9F"/>
    <w:rsid w:val="00334E7E"/>
    <w:rsid w:val="003363AF"/>
    <w:rsid w:val="00345EFB"/>
    <w:rsid w:val="00347814"/>
    <w:rsid w:val="0035492F"/>
    <w:rsid w:val="003579BD"/>
    <w:rsid w:val="003610BC"/>
    <w:rsid w:val="00363EC8"/>
    <w:rsid w:val="0037077A"/>
    <w:rsid w:val="003711C1"/>
    <w:rsid w:val="00372196"/>
    <w:rsid w:val="00372F7A"/>
    <w:rsid w:val="00373470"/>
    <w:rsid w:val="0037505C"/>
    <w:rsid w:val="0037587C"/>
    <w:rsid w:val="00377268"/>
    <w:rsid w:val="003928FD"/>
    <w:rsid w:val="003929EF"/>
    <w:rsid w:val="0039566C"/>
    <w:rsid w:val="003A1C06"/>
    <w:rsid w:val="003A4D59"/>
    <w:rsid w:val="003A4FB1"/>
    <w:rsid w:val="003B41E7"/>
    <w:rsid w:val="003B5612"/>
    <w:rsid w:val="003C2319"/>
    <w:rsid w:val="003C46AE"/>
    <w:rsid w:val="003D441C"/>
    <w:rsid w:val="003D7469"/>
    <w:rsid w:val="003E537D"/>
    <w:rsid w:val="003E7272"/>
    <w:rsid w:val="003E78F4"/>
    <w:rsid w:val="003F097E"/>
    <w:rsid w:val="003F5F1C"/>
    <w:rsid w:val="004078DA"/>
    <w:rsid w:val="00410A1E"/>
    <w:rsid w:val="00411203"/>
    <w:rsid w:val="00411D3C"/>
    <w:rsid w:val="00414BE4"/>
    <w:rsid w:val="00415032"/>
    <w:rsid w:val="00415CF0"/>
    <w:rsid w:val="00422D8C"/>
    <w:rsid w:val="00422FFA"/>
    <w:rsid w:val="00423939"/>
    <w:rsid w:val="0042433D"/>
    <w:rsid w:val="00431D32"/>
    <w:rsid w:val="00432883"/>
    <w:rsid w:val="004344CE"/>
    <w:rsid w:val="004352F3"/>
    <w:rsid w:val="004373F4"/>
    <w:rsid w:val="00447D35"/>
    <w:rsid w:val="00451005"/>
    <w:rsid w:val="00452865"/>
    <w:rsid w:val="00454744"/>
    <w:rsid w:val="00455097"/>
    <w:rsid w:val="004566AE"/>
    <w:rsid w:val="004575AB"/>
    <w:rsid w:val="00460082"/>
    <w:rsid w:val="004662FE"/>
    <w:rsid w:val="00470225"/>
    <w:rsid w:val="004715A0"/>
    <w:rsid w:val="00471F9A"/>
    <w:rsid w:val="00473923"/>
    <w:rsid w:val="004766C3"/>
    <w:rsid w:val="00484718"/>
    <w:rsid w:val="00485915"/>
    <w:rsid w:val="004877E6"/>
    <w:rsid w:val="0049176E"/>
    <w:rsid w:val="00492147"/>
    <w:rsid w:val="0049381F"/>
    <w:rsid w:val="00493872"/>
    <w:rsid w:val="004959B1"/>
    <w:rsid w:val="00495BE9"/>
    <w:rsid w:val="00495F95"/>
    <w:rsid w:val="00496E43"/>
    <w:rsid w:val="004A1EF5"/>
    <w:rsid w:val="004A50DC"/>
    <w:rsid w:val="004B2631"/>
    <w:rsid w:val="004B3DC9"/>
    <w:rsid w:val="004B4A1E"/>
    <w:rsid w:val="004B7419"/>
    <w:rsid w:val="004C3687"/>
    <w:rsid w:val="004C4537"/>
    <w:rsid w:val="004C453E"/>
    <w:rsid w:val="004C52CF"/>
    <w:rsid w:val="004C766A"/>
    <w:rsid w:val="004D2691"/>
    <w:rsid w:val="004D6EEE"/>
    <w:rsid w:val="004E231B"/>
    <w:rsid w:val="004E48C6"/>
    <w:rsid w:val="004E50B0"/>
    <w:rsid w:val="004E67BE"/>
    <w:rsid w:val="004E6D28"/>
    <w:rsid w:val="004F5F53"/>
    <w:rsid w:val="005023A9"/>
    <w:rsid w:val="00502DB3"/>
    <w:rsid w:val="00503A6E"/>
    <w:rsid w:val="005043FA"/>
    <w:rsid w:val="00506529"/>
    <w:rsid w:val="00510CD9"/>
    <w:rsid w:val="00511450"/>
    <w:rsid w:val="00512D2C"/>
    <w:rsid w:val="0051594A"/>
    <w:rsid w:val="005167A2"/>
    <w:rsid w:val="00517659"/>
    <w:rsid w:val="005176CD"/>
    <w:rsid w:val="00525338"/>
    <w:rsid w:val="00526D64"/>
    <w:rsid w:val="00527277"/>
    <w:rsid w:val="00532AB2"/>
    <w:rsid w:val="00533624"/>
    <w:rsid w:val="00534041"/>
    <w:rsid w:val="00534D9A"/>
    <w:rsid w:val="00540D9A"/>
    <w:rsid w:val="00540EAC"/>
    <w:rsid w:val="005417B0"/>
    <w:rsid w:val="00541D68"/>
    <w:rsid w:val="005435F0"/>
    <w:rsid w:val="00547076"/>
    <w:rsid w:val="00547EC1"/>
    <w:rsid w:val="00551622"/>
    <w:rsid w:val="00551CB6"/>
    <w:rsid w:val="00554E88"/>
    <w:rsid w:val="00555F85"/>
    <w:rsid w:val="00557F6B"/>
    <w:rsid w:val="00570C04"/>
    <w:rsid w:val="00576F73"/>
    <w:rsid w:val="0058004C"/>
    <w:rsid w:val="00584F55"/>
    <w:rsid w:val="00592061"/>
    <w:rsid w:val="00593B2F"/>
    <w:rsid w:val="00595FE3"/>
    <w:rsid w:val="00597893"/>
    <w:rsid w:val="005A1249"/>
    <w:rsid w:val="005A171E"/>
    <w:rsid w:val="005A7588"/>
    <w:rsid w:val="005B0435"/>
    <w:rsid w:val="005B2D52"/>
    <w:rsid w:val="005B3FAB"/>
    <w:rsid w:val="005B758E"/>
    <w:rsid w:val="005C45FC"/>
    <w:rsid w:val="005C532C"/>
    <w:rsid w:val="005C6250"/>
    <w:rsid w:val="005D0D06"/>
    <w:rsid w:val="005D0E8A"/>
    <w:rsid w:val="005D1A6B"/>
    <w:rsid w:val="005D4C6E"/>
    <w:rsid w:val="005D5480"/>
    <w:rsid w:val="005D5E6A"/>
    <w:rsid w:val="005E247E"/>
    <w:rsid w:val="005E4CAA"/>
    <w:rsid w:val="005E70B0"/>
    <w:rsid w:val="005F1A4A"/>
    <w:rsid w:val="005F1D8D"/>
    <w:rsid w:val="005F33C8"/>
    <w:rsid w:val="005F3ACF"/>
    <w:rsid w:val="005F3D3C"/>
    <w:rsid w:val="005F6487"/>
    <w:rsid w:val="00600910"/>
    <w:rsid w:val="006045DF"/>
    <w:rsid w:val="006068F6"/>
    <w:rsid w:val="00607289"/>
    <w:rsid w:val="006114D1"/>
    <w:rsid w:val="00613FD1"/>
    <w:rsid w:val="0061547C"/>
    <w:rsid w:val="00617685"/>
    <w:rsid w:val="00617847"/>
    <w:rsid w:val="00620C74"/>
    <w:rsid w:val="006222AB"/>
    <w:rsid w:val="00623E7C"/>
    <w:rsid w:val="00625EB4"/>
    <w:rsid w:val="00630EE7"/>
    <w:rsid w:val="00633387"/>
    <w:rsid w:val="00633966"/>
    <w:rsid w:val="00633E14"/>
    <w:rsid w:val="00637C30"/>
    <w:rsid w:val="00637E76"/>
    <w:rsid w:val="006518E0"/>
    <w:rsid w:val="00655493"/>
    <w:rsid w:val="00657823"/>
    <w:rsid w:val="00671487"/>
    <w:rsid w:val="00672862"/>
    <w:rsid w:val="00673140"/>
    <w:rsid w:val="00674180"/>
    <w:rsid w:val="0068569B"/>
    <w:rsid w:val="0068658B"/>
    <w:rsid w:val="00687231"/>
    <w:rsid w:val="00691260"/>
    <w:rsid w:val="006A1F95"/>
    <w:rsid w:val="006A4B59"/>
    <w:rsid w:val="006A7CD7"/>
    <w:rsid w:val="006B17F4"/>
    <w:rsid w:val="006B2DCE"/>
    <w:rsid w:val="006B3F16"/>
    <w:rsid w:val="006B4616"/>
    <w:rsid w:val="006B5A95"/>
    <w:rsid w:val="006C14B7"/>
    <w:rsid w:val="006C183C"/>
    <w:rsid w:val="006C1C53"/>
    <w:rsid w:val="006C1ECD"/>
    <w:rsid w:val="006C4B67"/>
    <w:rsid w:val="006D2CEC"/>
    <w:rsid w:val="006D61FB"/>
    <w:rsid w:val="006D7696"/>
    <w:rsid w:val="006E2976"/>
    <w:rsid w:val="006F164A"/>
    <w:rsid w:val="006F2932"/>
    <w:rsid w:val="006F42D9"/>
    <w:rsid w:val="006F4311"/>
    <w:rsid w:val="006F61B0"/>
    <w:rsid w:val="00701158"/>
    <w:rsid w:val="007013E3"/>
    <w:rsid w:val="00703D99"/>
    <w:rsid w:val="00706FAA"/>
    <w:rsid w:val="00710045"/>
    <w:rsid w:val="007123AF"/>
    <w:rsid w:val="007137AB"/>
    <w:rsid w:val="0071394F"/>
    <w:rsid w:val="007151C1"/>
    <w:rsid w:val="00715E64"/>
    <w:rsid w:val="00717BD8"/>
    <w:rsid w:val="0072359E"/>
    <w:rsid w:val="007328C2"/>
    <w:rsid w:val="007329D8"/>
    <w:rsid w:val="00737AEC"/>
    <w:rsid w:val="00740C0C"/>
    <w:rsid w:val="007512E4"/>
    <w:rsid w:val="007520D8"/>
    <w:rsid w:val="00753B49"/>
    <w:rsid w:val="00753D6D"/>
    <w:rsid w:val="007619A8"/>
    <w:rsid w:val="007635E1"/>
    <w:rsid w:val="00763BB8"/>
    <w:rsid w:val="007653B5"/>
    <w:rsid w:val="00765E9C"/>
    <w:rsid w:val="00776177"/>
    <w:rsid w:val="00777590"/>
    <w:rsid w:val="00781710"/>
    <w:rsid w:val="007817AB"/>
    <w:rsid w:val="00783A79"/>
    <w:rsid w:val="00785628"/>
    <w:rsid w:val="0078794A"/>
    <w:rsid w:val="00794986"/>
    <w:rsid w:val="00797BC8"/>
    <w:rsid w:val="007A3E5B"/>
    <w:rsid w:val="007A6835"/>
    <w:rsid w:val="007B2478"/>
    <w:rsid w:val="007B436E"/>
    <w:rsid w:val="007B5F7B"/>
    <w:rsid w:val="007B6B9E"/>
    <w:rsid w:val="007C0FD5"/>
    <w:rsid w:val="007C10C6"/>
    <w:rsid w:val="007D2782"/>
    <w:rsid w:val="007D4BB7"/>
    <w:rsid w:val="007D7CA9"/>
    <w:rsid w:val="007E1EED"/>
    <w:rsid w:val="007E2126"/>
    <w:rsid w:val="007E3004"/>
    <w:rsid w:val="007E6FE0"/>
    <w:rsid w:val="00801B71"/>
    <w:rsid w:val="0081265E"/>
    <w:rsid w:val="0082317E"/>
    <w:rsid w:val="00823A57"/>
    <w:rsid w:val="00826108"/>
    <w:rsid w:val="00826E84"/>
    <w:rsid w:val="00833809"/>
    <w:rsid w:val="00835306"/>
    <w:rsid w:val="00840D15"/>
    <w:rsid w:val="008478AE"/>
    <w:rsid w:val="008504E4"/>
    <w:rsid w:val="008533AF"/>
    <w:rsid w:val="008541C3"/>
    <w:rsid w:val="008564CB"/>
    <w:rsid w:val="00860998"/>
    <w:rsid w:val="00863956"/>
    <w:rsid w:val="00864AB3"/>
    <w:rsid w:val="008675B2"/>
    <w:rsid w:val="00867A22"/>
    <w:rsid w:val="00871254"/>
    <w:rsid w:val="0087192C"/>
    <w:rsid w:val="0087194B"/>
    <w:rsid w:val="00876E82"/>
    <w:rsid w:val="00877BB6"/>
    <w:rsid w:val="00883BE7"/>
    <w:rsid w:val="00885CCA"/>
    <w:rsid w:val="008916DB"/>
    <w:rsid w:val="00893D1D"/>
    <w:rsid w:val="008A0EB4"/>
    <w:rsid w:val="008A69B2"/>
    <w:rsid w:val="008A700C"/>
    <w:rsid w:val="008B2C5E"/>
    <w:rsid w:val="008B36FC"/>
    <w:rsid w:val="008B3FF7"/>
    <w:rsid w:val="008B4DEB"/>
    <w:rsid w:val="008B4E60"/>
    <w:rsid w:val="008B6302"/>
    <w:rsid w:val="008B784B"/>
    <w:rsid w:val="008C0078"/>
    <w:rsid w:val="008C135E"/>
    <w:rsid w:val="008C1AB0"/>
    <w:rsid w:val="008C1CA2"/>
    <w:rsid w:val="008C32AC"/>
    <w:rsid w:val="008C7047"/>
    <w:rsid w:val="008D4C4C"/>
    <w:rsid w:val="008D7039"/>
    <w:rsid w:val="008D7CB3"/>
    <w:rsid w:val="008D7F32"/>
    <w:rsid w:val="008E2AB1"/>
    <w:rsid w:val="008E37D8"/>
    <w:rsid w:val="008E4ECC"/>
    <w:rsid w:val="008E4F10"/>
    <w:rsid w:val="008E4F3F"/>
    <w:rsid w:val="008F0C78"/>
    <w:rsid w:val="008F135D"/>
    <w:rsid w:val="008F5928"/>
    <w:rsid w:val="008F78B0"/>
    <w:rsid w:val="009010D6"/>
    <w:rsid w:val="0090268A"/>
    <w:rsid w:val="00904DFC"/>
    <w:rsid w:val="00911F66"/>
    <w:rsid w:val="00921737"/>
    <w:rsid w:val="00923B4E"/>
    <w:rsid w:val="00927605"/>
    <w:rsid w:val="0093077E"/>
    <w:rsid w:val="009313B6"/>
    <w:rsid w:val="00932415"/>
    <w:rsid w:val="00932FC6"/>
    <w:rsid w:val="00933FEB"/>
    <w:rsid w:val="00935DE6"/>
    <w:rsid w:val="00936BB4"/>
    <w:rsid w:val="0094260D"/>
    <w:rsid w:val="00943E48"/>
    <w:rsid w:val="00944F5E"/>
    <w:rsid w:val="00950C5C"/>
    <w:rsid w:val="00951948"/>
    <w:rsid w:val="00951EC4"/>
    <w:rsid w:val="00954A18"/>
    <w:rsid w:val="009567FC"/>
    <w:rsid w:val="0096190B"/>
    <w:rsid w:val="00961D80"/>
    <w:rsid w:val="0096333B"/>
    <w:rsid w:val="009667F1"/>
    <w:rsid w:val="00967DC8"/>
    <w:rsid w:val="009700F7"/>
    <w:rsid w:val="00972182"/>
    <w:rsid w:val="009739F3"/>
    <w:rsid w:val="0097486F"/>
    <w:rsid w:val="009750E3"/>
    <w:rsid w:val="00975D56"/>
    <w:rsid w:val="00975EBF"/>
    <w:rsid w:val="00977E46"/>
    <w:rsid w:val="009800E5"/>
    <w:rsid w:val="0098074A"/>
    <w:rsid w:val="00980BFC"/>
    <w:rsid w:val="00981E9A"/>
    <w:rsid w:val="00983804"/>
    <w:rsid w:val="00984665"/>
    <w:rsid w:val="00985B43"/>
    <w:rsid w:val="00986F01"/>
    <w:rsid w:val="0098734C"/>
    <w:rsid w:val="00993BE9"/>
    <w:rsid w:val="0099443A"/>
    <w:rsid w:val="00996496"/>
    <w:rsid w:val="009A0C26"/>
    <w:rsid w:val="009A5BC5"/>
    <w:rsid w:val="009B13AE"/>
    <w:rsid w:val="009B63A9"/>
    <w:rsid w:val="009B7691"/>
    <w:rsid w:val="009C2CBA"/>
    <w:rsid w:val="009C6470"/>
    <w:rsid w:val="009D0918"/>
    <w:rsid w:val="009D5CA9"/>
    <w:rsid w:val="009D6A74"/>
    <w:rsid w:val="009D708B"/>
    <w:rsid w:val="009D7A1B"/>
    <w:rsid w:val="009E122E"/>
    <w:rsid w:val="009E3D3A"/>
    <w:rsid w:val="009E41A6"/>
    <w:rsid w:val="009E591D"/>
    <w:rsid w:val="009F238C"/>
    <w:rsid w:val="009F372B"/>
    <w:rsid w:val="009F58C0"/>
    <w:rsid w:val="009F5A3C"/>
    <w:rsid w:val="00A02763"/>
    <w:rsid w:val="00A034A9"/>
    <w:rsid w:val="00A05AFE"/>
    <w:rsid w:val="00A10469"/>
    <w:rsid w:val="00A14DF1"/>
    <w:rsid w:val="00A16EEB"/>
    <w:rsid w:val="00A23DE0"/>
    <w:rsid w:val="00A2411E"/>
    <w:rsid w:val="00A27539"/>
    <w:rsid w:val="00A32909"/>
    <w:rsid w:val="00A3684C"/>
    <w:rsid w:val="00A42FFF"/>
    <w:rsid w:val="00A43992"/>
    <w:rsid w:val="00A50BBD"/>
    <w:rsid w:val="00A51EC5"/>
    <w:rsid w:val="00A540E8"/>
    <w:rsid w:val="00A616C2"/>
    <w:rsid w:val="00A6365A"/>
    <w:rsid w:val="00A66631"/>
    <w:rsid w:val="00A67BE6"/>
    <w:rsid w:val="00A71C61"/>
    <w:rsid w:val="00A740DF"/>
    <w:rsid w:val="00A81D8C"/>
    <w:rsid w:val="00A830BC"/>
    <w:rsid w:val="00A86C15"/>
    <w:rsid w:val="00A96540"/>
    <w:rsid w:val="00A96EA7"/>
    <w:rsid w:val="00AA3451"/>
    <w:rsid w:val="00AA3C4E"/>
    <w:rsid w:val="00AA5139"/>
    <w:rsid w:val="00AB1705"/>
    <w:rsid w:val="00AB276E"/>
    <w:rsid w:val="00AB5AFB"/>
    <w:rsid w:val="00AC0F75"/>
    <w:rsid w:val="00AC0FF5"/>
    <w:rsid w:val="00AC3FF7"/>
    <w:rsid w:val="00AC5EDE"/>
    <w:rsid w:val="00AD6C36"/>
    <w:rsid w:val="00AD73C6"/>
    <w:rsid w:val="00AE05A2"/>
    <w:rsid w:val="00AE1069"/>
    <w:rsid w:val="00AE1EEF"/>
    <w:rsid w:val="00AE6B3F"/>
    <w:rsid w:val="00AE76CC"/>
    <w:rsid w:val="00AE7852"/>
    <w:rsid w:val="00AF1A9D"/>
    <w:rsid w:val="00B02D4E"/>
    <w:rsid w:val="00B067B2"/>
    <w:rsid w:val="00B06FA1"/>
    <w:rsid w:val="00B13F17"/>
    <w:rsid w:val="00B1422D"/>
    <w:rsid w:val="00B14CD5"/>
    <w:rsid w:val="00B1695D"/>
    <w:rsid w:val="00B16F6D"/>
    <w:rsid w:val="00B2068B"/>
    <w:rsid w:val="00B255F6"/>
    <w:rsid w:val="00B266B7"/>
    <w:rsid w:val="00B37A6D"/>
    <w:rsid w:val="00B446DE"/>
    <w:rsid w:val="00B448DB"/>
    <w:rsid w:val="00B44A98"/>
    <w:rsid w:val="00B5156A"/>
    <w:rsid w:val="00B551AA"/>
    <w:rsid w:val="00B572A0"/>
    <w:rsid w:val="00B7168C"/>
    <w:rsid w:val="00B74251"/>
    <w:rsid w:val="00B77F21"/>
    <w:rsid w:val="00B81317"/>
    <w:rsid w:val="00B81DEB"/>
    <w:rsid w:val="00B844B0"/>
    <w:rsid w:val="00B85644"/>
    <w:rsid w:val="00B86E68"/>
    <w:rsid w:val="00B91685"/>
    <w:rsid w:val="00B927E1"/>
    <w:rsid w:val="00B9408F"/>
    <w:rsid w:val="00B97A8F"/>
    <w:rsid w:val="00BA08E0"/>
    <w:rsid w:val="00BA288B"/>
    <w:rsid w:val="00BA473B"/>
    <w:rsid w:val="00BA7A15"/>
    <w:rsid w:val="00BB02BD"/>
    <w:rsid w:val="00BB0829"/>
    <w:rsid w:val="00BB1A35"/>
    <w:rsid w:val="00BB2462"/>
    <w:rsid w:val="00BB3186"/>
    <w:rsid w:val="00BB3FA2"/>
    <w:rsid w:val="00BC118C"/>
    <w:rsid w:val="00BC2FD4"/>
    <w:rsid w:val="00BC6737"/>
    <w:rsid w:val="00BD182D"/>
    <w:rsid w:val="00BD56C5"/>
    <w:rsid w:val="00BD6BF7"/>
    <w:rsid w:val="00BD6E9C"/>
    <w:rsid w:val="00BD7630"/>
    <w:rsid w:val="00BE10E9"/>
    <w:rsid w:val="00BE2BDB"/>
    <w:rsid w:val="00BE2EDB"/>
    <w:rsid w:val="00BE39BE"/>
    <w:rsid w:val="00BE3A08"/>
    <w:rsid w:val="00BE41EB"/>
    <w:rsid w:val="00BE6D39"/>
    <w:rsid w:val="00BF4C82"/>
    <w:rsid w:val="00BF54D2"/>
    <w:rsid w:val="00C01771"/>
    <w:rsid w:val="00C03AFE"/>
    <w:rsid w:val="00C047B1"/>
    <w:rsid w:val="00C058C7"/>
    <w:rsid w:val="00C061CD"/>
    <w:rsid w:val="00C07A6D"/>
    <w:rsid w:val="00C109DD"/>
    <w:rsid w:val="00C10A48"/>
    <w:rsid w:val="00C10C10"/>
    <w:rsid w:val="00C111A1"/>
    <w:rsid w:val="00C1352F"/>
    <w:rsid w:val="00C13EC7"/>
    <w:rsid w:val="00C1544D"/>
    <w:rsid w:val="00C17689"/>
    <w:rsid w:val="00C20C09"/>
    <w:rsid w:val="00C216B1"/>
    <w:rsid w:val="00C21FC4"/>
    <w:rsid w:val="00C22A33"/>
    <w:rsid w:val="00C243BC"/>
    <w:rsid w:val="00C27E01"/>
    <w:rsid w:val="00C30EDF"/>
    <w:rsid w:val="00C30FC2"/>
    <w:rsid w:val="00C31D4B"/>
    <w:rsid w:val="00C44A60"/>
    <w:rsid w:val="00C474C9"/>
    <w:rsid w:val="00C47C43"/>
    <w:rsid w:val="00C5020A"/>
    <w:rsid w:val="00C52230"/>
    <w:rsid w:val="00C53404"/>
    <w:rsid w:val="00C63EF4"/>
    <w:rsid w:val="00C64286"/>
    <w:rsid w:val="00C66800"/>
    <w:rsid w:val="00C70D40"/>
    <w:rsid w:val="00C70E1A"/>
    <w:rsid w:val="00C7114C"/>
    <w:rsid w:val="00C72853"/>
    <w:rsid w:val="00C7414A"/>
    <w:rsid w:val="00C75653"/>
    <w:rsid w:val="00C81C2C"/>
    <w:rsid w:val="00C8201E"/>
    <w:rsid w:val="00C8228D"/>
    <w:rsid w:val="00C85DDE"/>
    <w:rsid w:val="00C8714F"/>
    <w:rsid w:val="00C87600"/>
    <w:rsid w:val="00C87D7B"/>
    <w:rsid w:val="00C91438"/>
    <w:rsid w:val="00C93E54"/>
    <w:rsid w:val="00C97763"/>
    <w:rsid w:val="00CA7BC4"/>
    <w:rsid w:val="00CB07C5"/>
    <w:rsid w:val="00CB2AC5"/>
    <w:rsid w:val="00CB3F2D"/>
    <w:rsid w:val="00CB7C37"/>
    <w:rsid w:val="00CC2F47"/>
    <w:rsid w:val="00CD2A02"/>
    <w:rsid w:val="00CD3DCA"/>
    <w:rsid w:val="00CD63B3"/>
    <w:rsid w:val="00CE07E3"/>
    <w:rsid w:val="00CE0FDC"/>
    <w:rsid w:val="00CE40DD"/>
    <w:rsid w:val="00CE5E59"/>
    <w:rsid w:val="00CE66A8"/>
    <w:rsid w:val="00CE7293"/>
    <w:rsid w:val="00CE75AD"/>
    <w:rsid w:val="00CE797E"/>
    <w:rsid w:val="00CF4C25"/>
    <w:rsid w:val="00CF635F"/>
    <w:rsid w:val="00D04F0C"/>
    <w:rsid w:val="00D05B7F"/>
    <w:rsid w:val="00D07DFE"/>
    <w:rsid w:val="00D16386"/>
    <w:rsid w:val="00D176EE"/>
    <w:rsid w:val="00D20FE1"/>
    <w:rsid w:val="00D22A32"/>
    <w:rsid w:val="00D26398"/>
    <w:rsid w:val="00D31855"/>
    <w:rsid w:val="00D31B1B"/>
    <w:rsid w:val="00D3264E"/>
    <w:rsid w:val="00D32D15"/>
    <w:rsid w:val="00D33B99"/>
    <w:rsid w:val="00D37233"/>
    <w:rsid w:val="00D41769"/>
    <w:rsid w:val="00D420A9"/>
    <w:rsid w:val="00D47B33"/>
    <w:rsid w:val="00D52ADF"/>
    <w:rsid w:val="00D5371F"/>
    <w:rsid w:val="00D56508"/>
    <w:rsid w:val="00D56AE7"/>
    <w:rsid w:val="00D56F99"/>
    <w:rsid w:val="00D57C16"/>
    <w:rsid w:val="00D61B60"/>
    <w:rsid w:val="00D63BA2"/>
    <w:rsid w:val="00D66756"/>
    <w:rsid w:val="00D740F9"/>
    <w:rsid w:val="00D77DDD"/>
    <w:rsid w:val="00D81763"/>
    <w:rsid w:val="00D83FB0"/>
    <w:rsid w:val="00D874E9"/>
    <w:rsid w:val="00D87C90"/>
    <w:rsid w:val="00D87ED7"/>
    <w:rsid w:val="00D9128A"/>
    <w:rsid w:val="00D9217B"/>
    <w:rsid w:val="00D9549F"/>
    <w:rsid w:val="00DA2E7D"/>
    <w:rsid w:val="00DA4283"/>
    <w:rsid w:val="00DA68A4"/>
    <w:rsid w:val="00DB10DF"/>
    <w:rsid w:val="00DB218D"/>
    <w:rsid w:val="00DB6BCA"/>
    <w:rsid w:val="00DC297A"/>
    <w:rsid w:val="00DC436F"/>
    <w:rsid w:val="00DC5194"/>
    <w:rsid w:val="00DC7DBC"/>
    <w:rsid w:val="00DD247E"/>
    <w:rsid w:val="00DD2AE6"/>
    <w:rsid w:val="00DD3989"/>
    <w:rsid w:val="00DD3EB5"/>
    <w:rsid w:val="00DD63AC"/>
    <w:rsid w:val="00DE1547"/>
    <w:rsid w:val="00DE3715"/>
    <w:rsid w:val="00DE74AF"/>
    <w:rsid w:val="00DF054A"/>
    <w:rsid w:val="00DF3E6E"/>
    <w:rsid w:val="00E00BA5"/>
    <w:rsid w:val="00E025CE"/>
    <w:rsid w:val="00E046D5"/>
    <w:rsid w:val="00E07DBA"/>
    <w:rsid w:val="00E111C2"/>
    <w:rsid w:val="00E11FB4"/>
    <w:rsid w:val="00E121DB"/>
    <w:rsid w:val="00E14ADC"/>
    <w:rsid w:val="00E21E1D"/>
    <w:rsid w:val="00E23913"/>
    <w:rsid w:val="00E24FB5"/>
    <w:rsid w:val="00E30635"/>
    <w:rsid w:val="00E31A7D"/>
    <w:rsid w:val="00E34003"/>
    <w:rsid w:val="00E34663"/>
    <w:rsid w:val="00E34B47"/>
    <w:rsid w:val="00E36F05"/>
    <w:rsid w:val="00E4229F"/>
    <w:rsid w:val="00E43C7B"/>
    <w:rsid w:val="00E4624F"/>
    <w:rsid w:val="00E50F23"/>
    <w:rsid w:val="00E5207C"/>
    <w:rsid w:val="00E539B0"/>
    <w:rsid w:val="00E55F4B"/>
    <w:rsid w:val="00E55F58"/>
    <w:rsid w:val="00E61629"/>
    <w:rsid w:val="00E62B65"/>
    <w:rsid w:val="00E63480"/>
    <w:rsid w:val="00E71000"/>
    <w:rsid w:val="00E74003"/>
    <w:rsid w:val="00E777B0"/>
    <w:rsid w:val="00E807D0"/>
    <w:rsid w:val="00E849B2"/>
    <w:rsid w:val="00E85F2C"/>
    <w:rsid w:val="00E85FED"/>
    <w:rsid w:val="00E86444"/>
    <w:rsid w:val="00E871EF"/>
    <w:rsid w:val="00E96577"/>
    <w:rsid w:val="00E97A5F"/>
    <w:rsid w:val="00EA00FE"/>
    <w:rsid w:val="00EB0CB7"/>
    <w:rsid w:val="00EB0FE0"/>
    <w:rsid w:val="00EB24BA"/>
    <w:rsid w:val="00EB2F14"/>
    <w:rsid w:val="00EB67D2"/>
    <w:rsid w:val="00EC6F24"/>
    <w:rsid w:val="00EC7185"/>
    <w:rsid w:val="00ED1ECE"/>
    <w:rsid w:val="00ED27D9"/>
    <w:rsid w:val="00ED4204"/>
    <w:rsid w:val="00ED54C8"/>
    <w:rsid w:val="00ED5644"/>
    <w:rsid w:val="00ED7910"/>
    <w:rsid w:val="00EE349C"/>
    <w:rsid w:val="00EE4196"/>
    <w:rsid w:val="00EE46AA"/>
    <w:rsid w:val="00EE48CE"/>
    <w:rsid w:val="00EF4F8E"/>
    <w:rsid w:val="00EF70FA"/>
    <w:rsid w:val="00F10D8E"/>
    <w:rsid w:val="00F12035"/>
    <w:rsid w:val="00F14CD4"/>
    <w:rsid w:val="00F15803"/>
    <w:rsid w:val="00F16610"/>
    <w:rsid w:val="00F16A88"/>
    <w:rsid w:val="00F17423"/>
    <w:rsid w:val="00F23911"/>
    <w:rsid w:val="00F26D21"/>
    <w:rsid w:val="00F301F4"/>
    <w:rsid w:val="00F34D73"/>
    <w:rsid w:val="00F3508D"/>
    <w:rsid w:val="00F4071E"/>
    <w:rsid w:val="00F42FA1"/>
    <w:rsid w:val="00F4374B"/>
    <w:rsid w:val="00F5223C"/>
    <w:rsid w:val="00F52847"/>
    <w:rsid w:val="00F53386"/>
    <w:rsid w:val="00F54F06"/>
    <w:rsid w:val="00F56404"/>
    <w:rsid w:val="00F56F10"/>
    <w:rsid w:val="00F57107"/>
    <w:rsid w:val="00F604CA"/>
    <w:rsid w:val="00F61FDF"/>
    <w:rsid w:val="00F62E06"/>
    <w:rsid w:val="00F634A8"/>
    <w:rsid w:val="00F63F78"/>
    <w:rsid w:val="00F65DD5"/>
    <w:rsid w:val="00F7064F"/>
    <w:rsid w:val="00F70F85"/>
    <w:rsid w:val="00F7135F"/>
    <w:rsid w:val="00F7438E"/>
    <w:rsid w:val="00F755C3"/>
    <w:rsid w:val="00F77A33"/>
    <w:rsid w:val="00F809F4"/>
    <w:rsid w:val="00F81128"/>
    <w:rsid w:val="00F815EB"/>
    <w:rsid w:val="00F82637"/>
    <w:rsid w:val="00F8404B"/>
    <w:rsid w:val="00F847FF"/>
    <w:rsid w:val="00F85D08"/>
    <w:rsid w:val="00F910DC"/>
    <w:rsid w:val="00F918BC"/>
    <w:rsid w:val="00F91E85"/>
    <w:rsid w:val="00F9590C"/>
    <w:rsid w:val="00F95E68"/>
    <w:rsid w:val="00FA05F7"/>
    <w:rsid w:val="00FA5891"/>
    <w:rsid w:val="00FA6427"/>
    <w:rsid w:val="00FB4BAB"/>
    <w:rsid w:val="00FC07FF"/>
    <w:rsid w:val="00FC09EE"/>
    <w:rsid w:val="00FC4E4B"/>
    <w:rsid w:val="00FC5FB8"/>
    <w:rsid w:val="00FD106D"/>
    <w:rsid w:val="00FD1908"/>
    <w:rsid w:val="00FD1E65"/>
    <w:rsid w:val="00FD617C"/>
    <w:rsid w:val="00FF0868"/>
    <w:rsid w:val="00FF135D"/>
    <w:rsid w:val="00FF3B57"/>
    <w:rsid w:val="00FF6CAC"/>
    <w:rsid w:val="00FF7C8C"/>
    <w:rsid w:val="00FF7EE4"/>
    <w:rsid w:val="1EEDDD5D"/>
    <w:rsid w:val="34F2D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60BA0"/>
  <w15:chartTrackingRefBased/>
  <w15:docId w15:val="{B4A47A52-DB7F-4D1F-8BBE-73B67600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rsid w:val="0060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E591D"/>
    <w:pPr>
      <w:ind w:left="720"/>
      <w:contextualSpacing/>
    </w:pPr>
  </w:style>
  <w:style w:type="paragraph" w:styleId="TOCHeading">
    <w:name w:val="TOC Heading"/>
    <w:basedOn w:val="Heading1"/>
    <w:next w:val="Normal"/>
    <w:uiPriority w:val="39"/>
    <w:unhideWhenUsed/>
    <w:qFormat/>
    <w:rsid w:val="00CE0FDC"/>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CE0FDC"/>
    <w:pPr>
      <w:spacing w:before="120"/>
      <w:ind w:left="280"/>
    </w:pPr>
    <w:rPr>
      <w:rFonts w:asciiTheme="minorHAnsi" w:hAnsiTheme="minorHAnsi" w:cstheme="minorHAnsi"/>
      <w:i/>
      <w:iCs/>
      <w:sz w:val="20"/>
    </w:rPr>
  </w:style>
  <w:style w:type="paragraph" w:styleId="TOC1">
    <w:name w:val="toc 1"/>
    <w:basedOn w:val="Normal"/>
    <w:next w:val="Normal"/>
    <w:autoRedefine/>
    <w:uiPriority w:val="39"/>
    <w:unhideWhenUsed/>
    <w:rsid w:val="00CE0FDC"/>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CE0FDC"/>
    <w:pPr>
      <w:ind w:left="560"/>
    </w:pPr>
    <w:rPr>
      <w:rFonts w:asciiTheme="minorHAnsi" w:hAnsiTheme="minorHAnsi" w:cstheme="minorHAnsi"/>
      <w:sz w:val="20"/>
    </w:rPr>
  </w:style>
  <w:style w:type="paragraph" w:styleId="TOC4">
    <w:name w:val="toc 4"/>
    <w:basedOn w:val="Normal"/>
    <w:next w:val="Normal"/>
    <w:autoRedefine/>
    <w:uiPriority w:val="39"/>
    <w:unhideWhenUsed/>
    <w:rsid w:val="00EF4F8E"/>
    <w:pPr>
      <w:ind w:left="840"/>
    </w:pPr>
    <w:rPr>
      <w:rFonts w:asciiTheme="minorHAnsi" w:hAnsiTheme="minorHAnsi" w:cstheme="minorHAnsi"/>
      <w:sz w:val="20"/>
    </w:rPr>
  </w:style>
  <w:style w:type="paragraph" w:styleId="TOC5">
    <w:name w:val="toc 5"/>
    <w:basedOn w:val="Normal"/>
    <w:next w:val="Normal"/>
    <w:autoRedefine/>
    <w:unhideWhenUsed/>
    <w:rsid w:val="00EF4F8E"/>
    <w:pPr>
      <w:ind w:left="1120"/>
    </w:pPr>
    <w:rPr>
      <w:rFonts w:asciiTheme="minorHAnsi" w:hAnsiTheme="minorHAnsi" w:cstheme="minorHAnsi"/>
      <w:sz w:val="20"/>
    </w:rPr>
  </w:style>
  <w:style w:type="paragraph" w:styleId="TOC6">
    <w:name w:val="toc 6"/>
    <w:basedOn w:val="Normal"/>
    <w:next w:val="Normal"/>
    <w:autoRedefine/>
    <w:unhideWhenUsed/>
    <w:rsid w:val="00EF4F8E"/>
    <w:pPr>
      <w:ind w:left="1400"/>
    </w:pPr>
    <w:rPr>
      <w:rFonts w:asciiTheme="minorHAnsi" w:hAnsiTheme="minorHAnsi" w:cstheme="minorHAnsi"/>
      <w:sz w:val="20"/>
    </w:rPr>
  </w:style>
  <w:style w:type="paragraph" w:styleId="TOC7">
    <w:name w:val="toc 7"/>
    <w:basedOn w:val="Normal"/>
    <w:next w:val="Normal"/>
    <w:autoRedefine/>
    <w:unhideWhenUsed/>
    <w:rsid w:val="00EF4F8E"/>
    <w:pPr>
      <w:ind w:left="1680"/>
    </w:pPr>
    <w:rPr>
      <w:rFonts w:asciiTheme="minorHAnsi" w:hAnsiTheme="minorHAnsi" w:cstheme="minorHAnsi"/>
      <w:sz w:val="20"/>
    </w:rPr>
  </w:style>
  <w:style w:type="paragraph" w:styleId="TOC8">
    <w:name w:val="toc 8"/>
    <w:basedOn w:val="Normal"/>
    <w:next w:val="Normal"/>
    <w:autoRedefine/>
    <w:unhideWhenUsed/>
    <w:rsid w:val="00EF4F8E"/>
    <w:pPr>
      <w:ind w:left="1960"/>
    </w:pPr>
    <w:rPr>
      <w:rFonts w:asciiTheme="minorHAnsi" w:hAnsiTheme="minorHAnsi" w:cstheme="minorHAnsi"/>
      <w:sz w:val="20"/>
    </w:rPr>
  </w:style>
  <w:style w:type="paragraph" w:styleId="TOC9">
    <w:name w:val="toc 9"/>
    <w:basedOn w:val="Normal"/>
    <w:next w:val="Normal"/>
    <w:autoRedefine/>
    <w:unhideWhenUsed/>
    <w:rsid w:val="00EF4F8E"/>
    <w:pPr>
      <w:ind w:left="2240"/>
    </w:pPr>
    <w:rPr>
      <w:rFonts w:asciiTheme="minorHAnsi" w:hAnsiTheme="minorHAnsi" w:cstheme="minorHAnsi"/>
      <w:sz w:val="20"/>
    </w:rPr>
  </w:style>
  <w:style w:type="character" w:styleId="UnresolvedMention">
    <w:name w:val="Unresolved Mention"/>
    <w:basedOn w:val="DefaultParagraphFont"/>
    <w:uiPriority w:val="99"/>
    <w:semiHidden/>
    <w:unhideWhenUsed/>
    <w:rsid w:val="00C87D7B"/>
    <w:rPr>
      <w:color w:val="605E5C"/>
      <w:shd w:val="clear" w:color="auto" w:fill="E1DFDD"/>
    </w:rPr>
  </w:style>
  <w:style w:type="character" w:styleId="CommentReference">
    <w:name w:val="annotation reference"/>
    <w:basedOn w:val="DefaultParagraphFont"/>
    <w:semiHidden/>
    <w:unhideWhenUsed/>
    <w:rsid w:val="00432883"/>
    <w:rPr>
      <w:sz w:val="16"/>
      <w:szCs w:val="16"/>
    </w:rPr>
  </w:style>
  <w:style w:type="paragraph" w:styleId="CommentText">
    <w:name w:val="annotation text"/>
    <w:basedOn w:val="Normal"/>
    <w:link w:val="CommentTextChar"/>
    <w:semiHidden/>
    <w:unhideWhenUsed/>
    <w:rsid w:val="00432883"/>
    <w:rPr>
      <w:sz w:val="20"/>
    </w:rPr>
  </w:style>
  <w:style w:type="character" w:customStyle="1" w:styleId="CommentTextChar">
    <w:name w:val="Comment Text Char"/>
    <w:basedOn w:val="DefaultParagraphFont"/>
    <w:link w:val="CommentText"/>
    <w:semiHidden/>
    <w:rsid w:val="00432883"/>
    <w:rPr>
      <w:rFonts w:ascii="Arial" w:hAnsi="Arial"/>
    </w:rPr>
  </w:style>
  <w:style w:type="paragraph" w:styleId="CommentSubject">
    <w:name w:val="annotation subject"/>
    <w:basedOn w:val="CommentText"/>
    <w:next w:val="CommentText"/>
    <w:link w:val="CommentSubjectChar"/>
    <w:semiHidden/>
    <w:unhideWhenUsed/>
    <w:rsid w:val="00432883"/>
    <w:rPr>
      <w:b/>
      <w:bCs/>
    </w:rPr>
  </w:style>
  <w:style w:type="character" w:customStyle="1" w:styleId="CommentSubjectChar">
    <w:name w:val="Comment Subject Char"/>
    <w:basedOn w:val="CommentTextChar"/>
    <w:link w:val="CommentSubject"/>
    <w:semiHidden/>
    <w:rsid w:val="0043288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463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tjar.com/net-promoter-sco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f18297-553a-4352-be9d-5ad4bade78a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1E8EB6F51798418CE714F641A0A5DB" ma:contentTypeVersion="8" ma:contentTypeDescription="Create a new document." ma:contentTypeScope="" ma:versionID="bb67b677e42bbc6af7c3fa7bb594411e">
  <xsd:schema xmlns:xsd="http://www.w3.org/2001/XMLSchema" xmlns:xs="http://www.w3.org/2001/XMLSchema" xmlns:p="http://schemas.microsoft.com/office/2006/metadata/properties" xmlns:ns2="60708c65-7d28-4a22-9dbf-552974f2fafa" xmlns:ns3="5ef18297-553a-4352-be9d-5ad4bade78a1" targetNamespace="http://schemas.microsoft.com/office/2006/metadata/properties" ma:root="true" ma:fieldsID="3d6243794bd9c418f9e1d474fa41dbb2" ns2:_="" ns3:_="">
    <xsd:import namespace="60708c65-7d28-4a22-9dbf-552974f2fafa"/>
    <xsd:import namespace="5ef18297-553a-4352-be9d-5ad4bade7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08c65-7d28-4a22-9dbf-552974f2f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18297-553a-4352-be9d-5ad4bade7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C9895-D51C-497A-9192-52359AF32A8D}">
  <ds:schemaRefs>
    <ds:schemaRef ds:uri="60708c65-7d28-4a22-9dbf-552974f2fa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f18297-553a-4352-be9d-5ad4bade78a1"/>
    <ds:schemaRef ds:uri="http://www.w3.org/XML/1998/namespace"/>
    <ds:schemaRef ds:uri="http://purl.org/dc/dcmitype/"/>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E73D2B04-3B01-4886-BB76-635663E37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08c65-7d28-4a22-9dbf-552974f2fafa"/>
    <ds:schemaRef ds:uri="5ef18297-553a-4352-be9d-5ad4bade7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D2E96-B37E-446D-9006-19AFC3F9C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6067</Words>
  <Characters>34582</Characters>
  <Application>Microsoft Office Word</Application>
  <DocSecurity>0</DocSecurity>
  <Lines>288</Lines>
  <Paragraphs>81</Paragraphs>
  <ScaleCrop>false</ScaleCrop>
  <Company/>
  <LinksUpToDate>false</LinksUpToDate>
  <CharactersWithSpaces>40568</CharactersWithSpaces>
  <SharedDoc>false</SharedDoc>
  <HLinks>
    <vt:vector size="84" baseType="variant">
      <vt:variant>
        <vt:i4>2949243</vt:i4>
      </vt:variant>
      <vt:variant>
        <vt:i4>39</vt:i4>
      </vt:variant>
      <vt:variant>
        <vt:i4>0</vt:i4>
      </vt:variant>
      <vt:variant>
        <vt:i4>5</vt:i4>
      </vt:variant>
      <vt:variant>
        <vt:lpwstr>https://www.hotjar.com/net-promoter-score/</vt:lpwstr>
      </vt:variant>
      <vt:variant>
        <vt:lpwstr/>
      </vt:variant>
      <vt:variant>
        <vt:i4>1441838</vt:i4>
      </vt:variant>
      <vt:variant>
        <vt:i4>36</vt:i4>
      </vt:variant>
      <vt:variant>
        <vt:i4>0</vt:i4>
      </vt:variant>
      <vt:variant>
        <vt:i4>5</vt:i4>
      </vt:variant>
      <vt:variant>
        <vt:lpwstr/>
      </vt:variant>
      <vt:variant>
        <vt:lpwstr>_Appendix</vt:lpwstr>
      </vt:variant>
      <vt:variant>
        <vt:i4>6225968</vt:i4>
      </vt:variant>
      <vt:variant>
        <vt:i4>33</vt:i4>
      </vt:variant>
      <vt:variant>
        <vt:i4>0</vt:i4>
      </vt:variant>
      <vt:variant>
        <vt:i4>5</vt:i4>
      </vt:variant>
      <vt:variant>
        <vt:lpwstr/>
      </vt:variant>
      <vt:variant>
        <vt:lpwstr>_Section_Twelve:_Recommendations</vt:lpwstr>
      </vt:variant>
      <vt:variant>
        <vt:i4>4587563</vt:i4>
      </vt:variant>
      <vt:variant>
        <vt:i4>30</vt:i4>
      </vt:variant>
      <vt:variant>
        <vt:i4>0</vt:i4>
      </vt:variant>
      <vt:variant>
        <vt:i4>5</vt:i4>
      </vt:variant>
      <vt:variant>
        <vt:lpwstr/>
      </vt:variant>
      <vt:variant>
        <vt:lpwstr>_Section_Eleven:_Conclusions</vt:lpwstr>
      </vt:variant>
      <vt:variant>
        <vt:i4>3604545</vt:i4>
      </vt:variant>
      <vt:variant>
        <vt:i4>27</vt:i4>
      </vt:variant>
      <vt:variant>
        <vt:i4>0</vt:i4>
      </vt:variant>
      <vt:variant>
        <vt:i4>5</vt:i4>
      </vt:variant>
      <vt:variant>
        <vt:lpwstr/>
      </vt:variant>
      <vt:variant>
        <vt:lpwstr>_Section_Ten:_Future</vt:lpwstr>
      </vt:variant>
      <vt:variant>
        <vt:i4>2752581</vt:i4>
      </vt:variant>
      <vt:variant>
        <vt:i4>24</vt:i4>
      </vt:variant>
      <vt:variant>
        <vt:i4>0</vt:i4>
      </vt:variant>
      <vt:variant>
        <vt:i4>5</vt:i4>
      </vt:variant>
      <vt:variant>
        <vt:lpwstr/>
      </vt:variant>
      <vt:variant>
        <vt:lpwstr>_Section_Nine:_Overall</vt:lpwstr>
      </vt:variant>
      <vt:variant>
        <vt:i4>3539028</vt:i4>
      </vt:variant>
      <vt:variant>
        <vt:i4>21</vt:i4>
      </vt:variant>
      <vt:variant>
        <vt:i4>0</vt:i4>
      </vt:variant>
      <vt:variant>
        <vt:i4>5</vt:i4>
      </vt:variant>
      <vt:variant>
        <vt:lpwstr/>
      </vt:variant>
      <vt:variant>
        <vt:lpwstr>_Section_Eight:_Outcomes</vt:lpwstr>
      </vt:variant>
      <vt:variant>
        <vt:i4>3604574</vt:i4>
      </vt:variant>
      <vt:variant>
        <vt:i4>18</vt:i4>
      </vt:variant>
      <vt:variant>
        <vt:i4>0</vt:i4>
      </vt:variant>
      <vt:variant>
        <vt:i4>5</vt:i4>
      </vt:variant>
      <vt:variant>
        <vt:lpwstr/>
      </vt:variant>
      <vt:variant>
        <vt:lpwstr>_Section_Seven:_Communication</vt:lpwstr>
      </vt:variant>
      <vt:variant>
        <vt:i4>4718652</vt:i4>
      </vt:variant>
      <vt:variant>
        <vt:i4>15</vt:i4>
      </vt:variant>
      <vt:variant>
        <vt:i4>0</vt:i4>
      </vt:variant>
      <vt:variant>
        <vt:i4>5</vt:i4>
      </vt:variant>
      <vt:variant>
        <vt:lpwstr/>
      </vt:variant>
      <vt:variant>
        <vt:lpwstr>_Section_Six:_Volunteer</vt:lpwstr>
      </vt:variant>
      <vt:variant>
        <vt:i4>6160422</vt:i4>
      </vt:variant>
      <vt:variant>
        <vt:i4>12</vt:i4>
      </vt:variant>
      <vt:variant>
        <vt:i4>0</vt:i4>
      </vt:variant>
      <vt:variant>
        <vt:i4>5</vt:i4>
      </vt:variant>
      <vt:variant>
        <vt:lpwstr/>
      </vt:variant>
      <vt:variant>
        <vt:lpwstr>_Section_Five:_Volunteer</vt:lpwstr>
      </vt:variant>
      <vt:variant>
        <vt:i4>4980781</vt:i4>
      </vt:variant>
      <vt:variant>
        <vt:i4>9</vt:i4>
      </vt:variant>
      <vt:variant>
        <vt:i4>0</vt:i4>
      </vt:variant>
      <vt:variant>
        <vt:i4>5</vt:i4>
      </vt:variant>
      <vt:variant>
        <vt:lpwstr/>
      </vt:variant>
      <vt:variant>
        <vt:lpwstr>_Section_Four:_Sample</vt:lpwstr>
      </vt:variant>
      <vt:variant>
        <vt:i4>4325439</vt:i4>
      </vt:variant>
      <vt:variant>
        <vt:i4>6</vt:i4>
      </vt:variant>
      <vt:variant>
        <vt:i4>0</vt:i4>
      </vt:variant>
      <vt:variant>
        <vt:i4>5</vt:i4>
      </vt:variant>
      <vt:variant>
        <vt:lpwstr/>
      </vt:variant>
      <vt:variant>
        <vt:lpwstr>_Section_Three:_Method</vt:lpwstr>
      </vt:variant>
      <vt:variant>
        <vt:i4>5177391</vt:i4>
      </vt:variant>
      <vt:variant>
        <vt:i4>3</vt:i4>
      </vt:variant>
      <vt:variant>
        <vt:i4>0</vt:i4>
      </vt:variant>
      <vt:variant>
        <vt:i4>5</vt:i4>
      </vt:variant>
      <vt:variant>
        <vt:lpwstr/>
      </vt:variant>
      <vt:variant>
        <vt:lpwstr>_Section_Two:_Introduction</vt:lpwstr>
      </vt:variant>
      <vt:variant>
        <vt:i4>5963830</vt:i4>
      </vt:variant>
      <vt:variant>
        <vt:i4>0</vt:i4>
      </vt:variant>
      <vt:variant>
        <vt:i4>0</vt:i4>
      </vt:variant>
      <vt:variant>
        <vt:i4>5</vt:i4>
      </vt:variant>
      <vt:variant>
        <vt:lpwstr/>
      </vt:variant>
      <vt:variant>
        <vt:lpwstr>_Section_One:_Executive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Baguley</dc:creator>
  <cp:keywords/>
  <dc:description/>
  <cp:lastModifiedBy>Hannah Baguley</cp:lastModifiedBy>
  <cp:revision>2</cp:revision>
  <dcterms:created xsi:type="dcterms:W3CDTF">2023-01-04T16:59:00Z</dcterms:created>
  <dcterms:modified xsi:type="dcterms:W3CDTF">2023-01-04T16:59:00Z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0x0101007C1E8EB6F51798418CE714F641A0A5DB</vt:lpwstr>
  </property>
  <property fmtid="{D5CDD505-2E9C-101B-9397-08002B2CF9AE}" pid="3" name="Order">
    <vt:r8>22400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