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1757" w14:textId="3A5BFAB4" w:rsidR="00D3290F" w:rsidRPr="00D3290F" w:rsidRDefault="00D3290F" w:rsidP="009B2844">
      <w:pPr>
        <w:pStyle w:val="Heading1"/>
      </w:pPr>
      <w:r>
        <w:rPr>
          <w:b w:val="0"/>
          <w:noProof/>
        </w:rPr>
        <w:drawing>
          <wp:anchor distT="0" distB="0" distL="114300" distR="114300" simplePos="0" relativeHeight="251658240" behindDoc="1" locked="0" layoutInCell="1" allowOverlap="1" wp14:anchorId="3CCF4F58" wp14:editId="35C2608D">
            <wp:simplePos x="0" y="0"/>
            <wp:positionH relativeFrom="margin">
              <wp:posOffset>4343400</wp:posOffset>
            </wp:positionH>
            <wp:positionV relativeFrom="page">
              <wp:posOffset>601980</wp:posOffset>
            </wp:positionV>
            <wp:extent cx="1699260" cy="1699260"/>
            <wp:effectExtent l="0" t="0" r="0" b="0"/>
            <wp:wrapTight wrapText="bothSides">
              <wp:wrapPolygon edited="0">
                <wp:start x="0" y="0"/>
                <wp:lineTo x="0" y="21309"/>
                <wp:lineTo x="21309" y="21309"/>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anchor>
        </w:drawing>
      </w:r>
    </w:p>
    <w:p w14:paraId="253277A4" w14:textId="57B9622F" w:rsidR="009A6B86" w:rsidRDefault="0047406D" w:rsidP="00205EA9">
      <w:pPr>
        <w:pStyle w:val="Heading1"/>
      </w:pPr>
      <w:r>
        <w:t>Behavioural Insight</w:t>
      </w:r>
      <w:r w:rsidR="00B12DA2">
        <w:t xml:space="preserve"> Ethics Policy</w:t>
      </w:r>
    </w:p>
    <w:p w14:paraId="3BBC23A9" w14:textId="6D5EB0DB" w:rsidR="00202536" w:rsidRDefault="00687A36" w:rsidP="0055659F">
      <w:pPr>
        <w:pStyle w:val="Heading2"/>
        <w:numPr>
          <w:ilvl w:val="0"/>
          <w:numId w:val="16"/>
        </w:numPr>
      </w:pPr>
      <w:r>
        <w:t>About this policy</w:t>
      </w:r>
    </w:p>
    <w:p w14:paraId="72C3BD3C" w14:textId="659AD5E8" w:rsidR="005E06EA" w:rsidRDefault="0014342B" w:rsidP="003C5F38">
      <w:pPr>
        <w:pStyle w:val="Heading3"/>
        <w:numPr>
          <w:ilvl w:val="1"/>
          <w:numId w:val="16"/>
        </w:numPr>
      </w:pPr>
      <w:r>
        <w:t xml:space="preserve">Purpose </w:t>
      </w:r>
    </w:p>
    <w:p w14:paraId="5E329130" w14:textId="77777777" w:rsidR="004300CB" w:rsidRDefault="004300CB" w:rsidP="004300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Behavioural Insight involves using evidence from scientific disciplines, such as behavioural science, behavioural economics and psychology, to help us better understand why humans think and behave in the way they do. It is often used by Governments and organisations to design policies and services that encourage people to make better decisions for themselves and society. </w:t>
      </w:r>
      <w:r>
        <w:rPr>
          <w:rStyle w:val="eop"/>
          <w:rFonts w:ascii="Arial" w:hAnsi="Arial" w:cs="Arial"/>
          <w:sz w:val="28"/>
          <w:szCs w:val="28"/>
        </w:rPr>
        <w:t> </w:t>
      </w:r>
    </w:p>
    <w:p w14:paraId="54F8C1F1" w14:textId="77777777" w:rsidR="004300CB" w:rsidRDefault="004300CB" w:rsidP="004300C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6351CC8" w14:textId="77777777" w:rsidR="004300CB" w:rsidRDefault="004300CB" w:rsidP="004300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At RNIB, Behavioural Insight is playing a vital role in helping us deliver our strategic priorities (for more information about our strategic priorities, please read </w:t>
      </w:r>
      <w:hyperlink r:id="rId12" w:tgtFrame="_blank" w:history="1">
        <w:r>
          <w:rPr>
            <w:rStyle w:val="normaltextrun"/>
            <w:rFonts w:ascii="Arial" w:hAnsi="Arial" w:cs="Arial"/>
            <w:color w:val="0000FF"/>
            <w:sz w:val="28"/>
            <w:szCs w:val="28"/>
            <w:u w:val="single"/>
          </w:rPr>
          <w:t>our strategy and business plan</w:t>
        </w:r>
      </w:hyperlink>
      <w:r>
        <w:rPr>
          <w:rStyle w:val="normaltextrun"/>
          <w:rFonts w:ascii="Arial" w:hAnsi="Arial" w:cs="Arial"/>
          <w:sz w:val="28"/>
          <w:szCs w:val="28"/>
        </w:rPr>
        <w:t>). It is informing the design and delivery of new services, interventions, policies and campaigns that encourage people to change the way they think and behave about sight loss.</w:t>
      </w:r>
      <w:r>
        <w:rPr>
          <w:rStyle w:val="eop"/>
          <w:rFonts w:ascii="Arial" w:hAnsi="Arial" w:cs="Arial"/>
          <w:sz w:val="28"/>
          <w:szCs w:val="28"/>
        </w:rPr>
        <w:t> </w:t>
      </w:r>
    </w:p>
    <w:p w14:paraId="1951234F" w14:textId="77777777" w:rsidR="00E04180" w:rsidRDefault="00E04180" w:rsidP="00DB19FB"/>
    <w:p w14:paraId="533B394B" w14:textId="277F1B07" w:rsidR="00622D2D" w:rsidRDefault="00CA6803" w:rsidP="00DB19FB">
      <w:r>
        <w:t xml:space="preserve">There are, however, some ethical considerations that </w:t>
      </w:r>
      <w:r w:rsidR="007A7613">
        <w:t>should</w:t>
      </w:r>
      <w:r w:rsidR="006460E9">
        <w:t xml:space="preserve"> be</w:t>
      </w:r>
      <w:r>
        <w:t xml:space="preserve"> </w:t>
      </w:r>
      <w:r w:rsidR="009D59E0">
        <w:t>taken into account</w:t>
      </w:r>
      <w:r>
        <w:t xml:space="preserve"> </w:t>
      </w:r>
      <w:r w:rsidR="00E733D0">
        <w:t xml:space="preserve">whenever </w:t>
      </w:r>
      <w:r w:rsidR="006460E9">
        <w:t>evidence and principles from</w:t>
      </w:r>
      <w:r>
        <w:t xml:space="preserve"> </w:t>
      </w:r>
      <w:r w:rsidR="00CC3013">
        <w:t>Behavioural Insight</w:t>
      </w:r>
      <w:r>
        <w:t xml:space="preserve"> </w:t>
      </w:r>
      <w:r w:rsidR="0053552A">
        <w:t>are</w:t>
      </w:r>
      <w:r w:rsidR="007B5DE2">
        <w:t xml:space="preserve"> </w:t>
      </w:r>
      <w:r w:rsidR="0053552A">
        <w:t xml:space="preserve">used to </w:t>
      </w:r>
      <w:r w:rsidR="00883F84">
        <w:t xml:space="preserve">influence people’s decisions and behaviours. </w:t>
      </w:r>
      <w:r w:rsidR="006460E9">
        <w:t xml:space="preserve"> </w:t>
      </w:r>
    </w:p>
    <w:p w14:paraId="6B4A1A69" w14:textId="77777777" w:rsidR="00DB19FB" w:rsidRPr="00DB19FB" w:rsidRDefault="00DB19FB" w:rsidP="00DB19FB"/>
    <w:p w14:paraId="2D9CED14" w14:textId="50455C79" w:rsidR="00185CBF" w:rsidRDefault="00E04180" w:rsidP="0014342B">
      <w:bookmarkStart w:id="0" w:name="_Hlk103105170"/>
      <w:r>
        <w:t>This</w:t>
      </w:r>
      <w:r w:rsidR="00055539">
        <w:t xml:space="preserve"> policy </w:t>
      </w:r>
      <w:r>
        <w:t>aims to</w:t>
      </w:r>
      <w:r w:rsidR="00055539">
        <w:t xml:space="preserve"> ensure that </w:t>
      </w:r>
      <w:r w:rsidR="00453AC0">
        <w:t xml:space="preserve">all staff, volunteers and contractors undertaking work on behalf of RNIB are aware of these </w:t>
      </w:r>
      <w:r w:rsidR="003E6A60">
        <w:t xml:space="preserve">ethical </w:t>
      </w:r>
      <w:r w:rsidR="00453AC0">
        <w:t xml:space="preserve">considerations and </w:t>
      </w:r>
      <w:r w:rsidR="0082399D">
        <w:t>are committed</w:t>
      </w:r>
      <w:r w:rsidR="00453AC0">
        <w:t xml:space="preserve"> to practise</w:t>
      </w:r>
      <w:r w:rsidR="00FE3C81">
        <w:t xml:space="preserve"> </w:t>
      </w:r>
      <w:r w:rsidR="00453AC0">
        <w:t>by means of sound ethical conduct</w:t>
      </w:r>
      <w:r w:rsidR="006460E9">
        <w:t xml:space="preserve"> whenever they are using </w:t>
      </w:r>
      <w:r w:rsidR="00CC3013">
        <w:t>Behavioural Insight</w:t>
      </w:r>
      <w:r w:rsidR="006460E9">
        <w:t xml:space="preserve"> to shape and inform work being undertaken on behalf of RNIB. </w:t>
      </w:r>
    </w:p>
    <w:p w14:paraId="701E12E4" w14:textId="29D2501A" w:rsidR="00453AC0" w:rsidRDefault="00453AC0" w:rsidP="0014342B"/>
    <w:bookmarkEnd w:id="0"/>
    <w:p w14:paraId="15604049" w14:textId="777263E7" w:rsidR="00D1050C" w:rsidRDefault="00D1050C" w:rsidP="003C5F38">
      <w:pPr>
        <w:pStyle w:val="Heading3"/>
        <w:numPr>
          <w:ilvl w:val="1"/>
          <w:numId w:val="16"/>
        </w:numPr>
      </w:pPr>
      <w:r>
        <w:t>Benefits of this policy being in place</w:t>
      </w:r>
    </w:p>
    <w:p w14:paraId="1ABFA71D" w14:textId="77777777" w:rsidR="005872E5" w:rsidRDefault="005872E5" w:rsidP="005872E5">
      <w:r>
        <w:t xml:space="preserve">Ethical risks and issues can broadly be defined as outcomes that result in legal, cultural, economic, psychological or reputational harm to individuals or organisations. It also includes outcomes that create moral controversies. </w:t>
      </w:r>
    </w:p>
    <w:p w14:paraId="457AC373" w14:textId="77777777" w:rsidR="005872E5" w:rsidRDefault="005872E5" w:rsidP="005872E5"/>
    <w:p w14:paraId="11A8EA4C" w14:textId="6E26CDBE" w:rsidR="005872E5" w:rsidRDefault="005872E5" w:rsidP="005872E5">
      <w:r>
        <w:t xml:space="preserve">In the context of </w:t>
      </w:r>
      <w:r w:rsidR="00CC3013">
        <w:t>Behavioural Insight</w:t>
      </w:r>
      <w:r>
        <w:t xml:space="preserve">, there has been a lot of debate in the media about whether it is </w:t>
      </w:r>
      <w:r w:rsidRPr="00F83D9A">
        <w:t xml:space="preserve">ethical </w:t>
      </w:r>
      <w:r>
        <w:t>for Governments and organisations to</w:t>
      </w:r>
      <w:r w:rsidRPr="00F83D9A">
        <w:t xml:space="preserve"> </w:t>
      </w:r>
      <w:r>
        <w:t>interfere with how people think</w:t>
      </w:r>
      <w:r w:rsidRPr="00F83D9A">
        <w:t xml:space="preserve"> and behav</w:t>
      </w:r>
      <w:r>
        <w:t xml:space="preserve">e. Moreover, some critics </w:t>
      </w:r>
      <w:r>
        <w:lastRenderedPageBreak/>
        <w:t xml:space="preserve">have questioned whether it is ethical to utilise certain strategies, such as Nudging, to subtly influence people’s choices and decisions, without necessarily telling them. Critics have particularly been concerned about whether Governments and organisations are using covert and deceitful tactics to manipulate people into making choices and decisions that align with their own interests, rather than the best interest of individuals and society. There are also some questions raised with regards to whether such tactics reduce people’s sense of autonomy and freedom.  </w:t>
      </w:r>
    </w:p>
    <w:p w14:paraId="18311F15" w14:textId="77777777" w:rsidR="005872E5" w:rsidRDefault="005872E5" w:rsidP="005872E5">
      <w:pPr>
        <w:pStyle w:val="ListParagraph"/>
        <w:ind w:left="600"/>
      </w:pPr>
    </w:p>
    <w:p w14:paraId="2F822852" w14:textId="599B5E01" w:rsidR="005872E5" w:rsidRPr="00A007B9" w:rsidRDefault="005872E5" w:rsidP="005872E5">
      <w:r>
        <w:t xml:space="preserve">Whilst these are all valid ethical concerns, it is also well evidenced that interventions based on </w:t>
      </w:r>
      <w:r w:rsidR="00CC3013">
        <w:t>Behavioural Insight</w:t>
      </w:r>
      <w:r>
        <w:t xml:space="preserve"> are more likely to achieve impactful and long-lasting change, with many </w:t>
      </w:r>
      <w:r w:rsidRPr="00A007B9">
        <w:t>Governments and organisations</w:t>
      </w:r>
      <w:r>
        <w:t xml:space="preserve"> successfully using</w:t>
      </w:r>
      <w:r w:rsidRPr="00A007B9">
        <w:t xml:space="preserve"> </w:t>
      </w:r>
      <w:r w:rsidR="00CC3013">
        <w:t>Behavioural Insight</w:t>
      </w:r>
      <w:r w:rsidRPr="00A007B9">
        <w:t xml:space="preserve"> to </w:t>
      </w:r>
      <w:r>
        <w:t>help people make better decisions which benefit themselves and society (e.g. smoking indoors ban, COVID-19 rules and restrictions)</w:t>
      </w:r>
      <w:r w:rsidRPr="00A007B9">
        <w:t xml:space="preserve">. </w:t>
      </w:r>
      <w:r>
        <w:t xml:space="preserve">It could therefore be argued that, in such cases, it would have been unethical if Governments and organisations had chosen </w:t>
      </w:r>
      <w:r w:rsidRPr="005872E5">
        <w:rPr>
          <w:i/>
          <w:iCs/>
        </w:rPr>
        <w:t>not</w:t>
      </w:r>
      <w:r>
        <w:t xml:space="preserve"> to intervene.</w:t>
      </w:r>
    </w:p>
    <w:p w14:paraId="2F519467" w14:textId="77777777" w:rsidR="005872E5" w:rsidRPr="00B00592" w:rsidRDefault="005872E5" w:rsidP="00F85765"/>
    <w:p w14:paraId="67B6F940" w14:textId="2DDFA82C" w:rsidR="005872E5" w:rsidRDefault="005872E5" w:rsidP="00F85765">
      <w:r>
        <w:t>Although this debate is yet to be settled, the</w:t>
      </w:r>
      <w:r w:rsidRPr="00B00592">
        <w:t xml:space="preserve"> general consensus </w:t>
      </w:r>
      <w:r>
        <w:t xml:space="preserve">is that </w:t>
      </w:r>
      <w:r w:rsidR="00CC3013">
        <w:t>Behavioural Insight</w:t>
      </w:r>
      <w:r w:rsidRPr="00B00592">
        <w:t xml:space="preserve"> should only be used </w:t>
      </w:r>
      <w:r>
        <w:t xml:space="preserve">by Governments and organisations </w:t>
      </w:r>
      <w:r w:rsidRPr="00B00592">
        <w:t xml:space="preserve">for the benefit </w:t>
      </w:r>
      <w:r>
        <w:t xml:space="preserve">and welfare </w:t>
      </w:r>
      <w:r w:rsidRPr="00B00592">
        <w:t>of individual</w:t>
      </w:r>
      <w:r>
        <w:t xml:space="preserve">s, rather than their own interests and agenda. It is therefore important that any organisation which seeks to use </w:t>
      </w:r>
      <w:r w:rsidR="00CC3013">
        <w:t>Behavioural Insight</w:t>
      </w:r>
      <w:r>
        <w:t xml:space="preserve"> in their work has clear ethical guidelines and principles in place to mitigate risks around potential abuse and misuse of </w:t>
      </w:r>
      <w:r w:rsidR="00CC3013">
        <w:t>Behavioural Insight</w:t>
      </w:r>
      <w:r>
        <w:t xml:space="preserve"> as well as potential backlash from the media or public towards the organisation.</w:t>
      </w:r>
    </w:p>
    <w:p w14:paraId="2005D4C1" w14:textId="77777777" w:rsidR="005872E5" w:rsidRDefault="005872E5" w:rsidP="00FB61C3"/>
    <w:p w14:paraId="44524F66" w14:textId="4E6653AE" w:rsidR="008C6383" w:rsidRDefault="00F82872" w:rsidP="00FB61C3">
      <w:r>
        <w:t xml:space="preserve">This policy </w:t>
      </w:r>
      <w:r w:rsidR="00B60CDF">
        <w:t xml:space="preserve">will </w:t>
      </w:r>
      <w:r w:rsidR="00802BAD">
        <w:t>ensure that</w:t>
      </w:r>
      <w:r w:rsidR="00B60CDF">
        <w:t xml:space="preserve"> </w:t>
      </w:r>
      <w:r w:rsidR="00130B51">
        <w:t>staff, volunteers and contractors undertaking work on behalf of RNIB</w:t>
      </w:r>
      <w:r w:rsidR="000B6E4A">
        <w:t xml:space="preserve"> </w:t>
      </w:r>
      <w:r w:rsidR="00E53E82">
        <w:t>are aware of</w:t>
      </w:r>
      <w:r w:rsidR="001A1E7D">
        <w:t xml:space="preserve"> </w:t>
      </w:r>
      <w:r w:rsidR="00684B83">
        <w:t>the</w:t>
      </w:r>
      <w:r w:rsidR="001A1E7D">
        <w:t xml:space="preserve"> </w:t>
      </w:r>
      <w:r w:rsidR="00397E02">
        <w:t xml:space="preserve">ethical </w:t>
      </w:r>
      <w:r w:rsidR="00FC620A">
        <w:t>issues</w:t>
      </w:r>
      <w:r w:rsidR="001A1E7D">
        <w:t xml:space="preserve"> and risks that m</w:t>
      </w:r>
      <w:r w:rsidR="00E57D84">
        <w:t>ight</w:t>
      </w:r>
      <w:r w:rsidR="001A1E7D">
        <w:t xml:space="preserve"> arise when evidence and</w:t>
      </w:r>
      <w:r w:rsidR="0089281D">
        <w:t xml:space="preserve"> principles </w:t>
      </w:r>
      <w:r w:rsidR="00D03F12">
        <w:t xml:space="preserve">from </w:t>
      </w:r>
      <w:r w:rsidR="00CC3013">
        <w:t>Behavioural Insight</w:t>
      </w:r>
      <w:r w:rsidR="00397E02">
        <w:t xml:space="preserve"> </w:t>
      </w:r>
      <w:r w:rsidR="001A1E7D">
        <w:t xml:space="preserve">are </w:t>
      </w:r>
      <w:r w:rsidR="009C6C22">
        <w:t xml:space="preserve">being </w:t>
      </w:r>
      <w:r w:rsidR="001A1E7D">
        <w:t>used to influence</w:t>
      </w:r>
      <w:r w:rsidR="002025EA">
        <w:t xml:space="preserve"> </w:t>
      </w:r>
      <w:r w:rsidR="0053552A">
        <w:t xml:space="preserve">people’s decisions and behaviours. </w:t>
      </w:r>
      <w:r w:rsidR="001658CB">
        <w:t xml:space="preserve"> </w:t>
      </w:r>
    </w:p>
    <w:p w14:paraId="01315D0D" w14:textId="5DCB7EEF" w:rsidR="001658CB" w:rsidRDefault="001658CB" w:rsidP="00FB61C3"/>
    <w:p w14:paraId="7886A4F8" w14:textId="45808E16" w:rsidR="008C6383" w:rsidRDefault="001658CB" w:rsidP="00FB61C3">
      <w:r>
        <w:t xml:space="preserve">It will </w:t>
      </w:r>
      <w:r w:rsidR="00991779">
        <w:t xml:space="preserve">also </w:t>
      </w:r>
      <w:r>
        <w:t xml:space="preserve">provide staff, volunteers and contractors </w:t>
      </w:r>
      <w:r w:rsidR="001D734B">
        <w:t xml:space="preserve">undertaking work on behalf of RNIB </w:t>
      </w:r>
      <w:r>
        <w:t xml:space="preserve">with a </w:t>
      </w:r>
      <w:r w:rsidR="00B3720B">
        <w:t xml:space="preserve">clear </w:t>
      </w:r>
      <w:r>
        <w:t>set of</w:t>
      </w:r>
      <w:r w:rsidR="0053552A">
        <w:t xml:space="preserve"> </w:t>
      </w:r>
      <w:r w:rsidR="00376C10">
        <w:t xml:space="preserve">ethical </w:t>
      </w:r>
      <w:r w:rsidR="00FF0DB7">
        <w:t>commitment</w:t>
      </w:r>
      <w:r w:rsidR="004E029D">
        <w:t>s</w:t>
      </w:r>
      <w:r>
        <w:t xml:space="preserve"> </w:t>
      </w:r>
      <w:r w:rsidR="00376C10">
        <w:t>and procedures</w:t>
      </w:r>
      <w:r>
        <w:t xml:space="preserve"> </w:t>
      </w:r>
      <w:r w:rsidR="00991779">
        <w:t xml:space="preserve">they will </w:t>
      </w:r>
      <w:r w:rsidR="00570C0E">
        <w:t>be expected to adhere to</w:t>
      </w:r>
      <w:r w:rsidR="00B3720B">
        <w:t xml:space="preserve"> when</w:t>
      </w:r>
      <w:r w:rsidR="0053552A">
        <w:t xml:space="preserve">ever they are using evidence and principles from </w:t>
      </w:r>
      <w:r w:rsidR="00CC3013">
        <w:t>Behavioural Insight</w:t>
      </w:r>
      <w:r w:rsidR="0053552A">
        <w:t xml:space="preserve"> to shape and inform </w:t>
      </w:r>
      <w:r w:rsidR="001B4493">
        <w:t xml:space="preserve">RNIB’s </w:t>
      </w:r>
      <w:r w:rsidR="0053552A">
        <w:t>work</w:t>
      </w:r>
      <w:r w:rsidR="001B4493">
        <w:t>.</w:t>
      </w:r>
    </w:p>
    <w:p w14:paraId="4BF29AA8" w14:textId="742D1B36" w:rsidR="0053552A" w:rsidRDefault="0053552A" w:rsidP="00FB61C3"/>
    <w:p w14:paraId="0179DC8F" w14:textId="698A7B9F" w:rsidR="00570C0E" w:rsidRDefault="00570C0E" w:rsidP="00FB61C3">
      <w:r>
        <w:t xml:space="preserve">Having this policy in place will mitigate risks around the potential abuse and misuse of </w:t>
      </w:r>
      <w:r w:rsidR="00CC3013">
        <w:t>Behavioural Insight</w:t>
      </w:r>
      <w:r>
        <w:t xml:space="preserve"> in RNIB’s work. It will also protect the organisation from potential </w:t>
      </w:r>
      <w:r w:rsidR="00C72BF2">
        <w:t xml:space="preserve">media and public </w:t>
      </w:r>
      <w:r>
        <w:t xml:space="preserve">backlash </w:t>
      </w:r>
      <w:r w:rsidR="000109DE">
        <w:t xml:space="preserve">towards </w:t>
      </w:r>
      <w:r w:rsidR="00B235A9">
        <w:t xml:space="preserve">its use of </w:t>
      </w:r>
      <w:r w:rsidR="00CC3013">
        <w:t>Behavioural Insight</w:t>
      </w:r>
      <w:r w:rsidR="00B235A9">
        <w:t xml:space="preserve"> in its work</w:t>
      </w:r>
      <w:r w:rsidR="00E14C8B">
        <w:t xml:space="preserve">. </w:t>
      </w:r>
      <w:r>
        <w:t xml:space="preserve"> </w:t>
      </w:r>
    </w:p>
    <w:p w14:paraId="60885067" w14:textId="778C5F4E" w:rsidR="001A4696" w:rsidRDefault="00FB61C3" w:rsidP="003C5F38">
      <w:pPr>
        <w:pStyle w:val="Heading3"/>
        <w:numPr>
          <w:ilvl w:val="1"/>
          <w:numId w:val="16"/>
        </w:numPr>
      </w:pPr>
      <w:r>
        <w:lastRenderedPageBreak/>
        <w:t>Embedding the policy</w:t>
      </w:r>
    </w:p>
    <w:p w14:paraId="2677044D" w14:textId="4B791CEE" w:rsidR="00397FAE" w:rsidRDefault="00397FAE" w:rsidP="00397FAE">
      <w:r>
        <w:t>The Behavioural Insight</w:t>
      </w:r>
      <w:r w:rsidR="000A700F">
        <w:t xml:space="preserve"> </w:t>
      </w:r>
      <w:r w:rsidR="00647513">
        <w:t>Unit</w:t>
      </w:r>
      <w:r>
        <w:t xml:space="preserve"> supports managers and individuals to understand this policy, working with them as required to ensure that </w:t>
      </w:r>
      <w:r w:rsidR="00382E2D">
        <w:t xml:space="preserve">ethical commitments and </w:t>
      </w:r>
      <w:r w:rsidR="0049131D">
        <w:t>procedures</w:t>
      </w:r>
      <w:r w:rsidR="00382E2D">
        <w:t xml:space="preserve"> outlined by this policy</w:t>
      </w:r>
      <w:r>
        <w:t xml:space="preserve"> are adopted into their teams and work practices.</w:t>
      </w:r>
    </w:p>
    <w:p w14:paraId="0A5199EB" w14:textId="77777777" w:rsidR="00FB61C3" w:rsidRPr="00FB61C3" w:rsidRDefault="00FB61C3" w:rsidP="00FB61C3"/>
    <w:p w14:paraId="6E7E6308" w14:textId="5C27EC74" w:rsidR="00FB61C3" w:rsidRDefault="00FB61C3" w:rsidP="003C5F38">
      <w:pPr>
        <w:pStyle w:val="Heading3"/>
        <w:numPr>
          <w:ilvl w:val="1"/>
          <w:numId w:val="16"/>
        </w:numPr>
      </w:pPr>
      <w:r>
        <w:t>Risks and Implications</w:t>
      </w:r>
    </w:p>
    <w:p w14:paraId="3168D7C2" w14:textId="406F1BFF" w:rsidR="00D96319" w:rsidRDefault="00F17F6C" w:rsidP="00B12DA2">
      <w:r>
        <w:t xml:space="preserve">The risk of not following this policy </w:t>
      </w:r>
      <w:r w:rsidR="00B76DA5">
        <w:t xml:space="preserve">could result in </w:t>
      </w:r>
      <w:r w:rsidR="00CF6485">
        <w:t>employees, volunteers and contractor</w:t>
      </w:r>
      <w:r w:rsidR="00647513">
        <w:t>s</w:t>
      </w:r>
      <w:r w:rsidR="00CF6485">
        <w:t xml:space="preserve"> undertaking work on behalf of RNIB</w:t>
      </w:r>
      <w:r w:rsidR="00B76DA5">
        <w:t xml:space="preserve"> </w:t>
      </w:r>
      <w:r w:rsidR="00CF6485">
        <w:t>using evidence and principles fr</w:t>
      </w:r>
      <w:r w:rsidR="00647513">
        <w:t>o</w:t>
      </w:r>
      <w:r w:rsidR="00CF6485">
        <w:t>m</w:t>
      </w:r>
      <w:r w:rsidR="00B76DA5">
        <w:t xml:space="preserve"> </w:t>
      </w:r>
      <w:r w:rsidR="00CC3013">
        <w:t>Behavioural Insight</w:t>
      </w:r>
      <w:r w:rsidR="00B76DA5">
        <w:t xml:space="preserve"> in a way </w:t>
      </w:r>
      <w:r w:rsidR="00180F39">
        <w:t>that is</w:t>
      </w:r>
      <w:r w:rsidR="00E40CEB">
        <w:t xml:space="preserve"> u</w:t>
      </w:r>
      <w:r w:rsidR="007B6E73">
        <w:t xml:space="preserve">nethical and, potentially, </w:t>
      </w:r>
      <w:r w:rsidR="00CF6485">
        <w:t xml:space="preserve">harmful to </w:t>
      </w:r>
      <w:r w:rsidR="001B4493">
        <w:t>other</w:t>
      </w:r>
      <w:r w:rsidR="00AB07B1">
        <w:t>s</w:t>
      </w:r>
      <w:r w:rsidR="007B6E73">
        <w:t>. It can also</w:t>
      </w:r>
      <w:r w:rsidR="001B4493">
        <w:t xml:space="preserve"> result in</w:t>
      </w:r>
      <w:r w:rsidR="007B6E73">
        <w:t xml:space="preserve"> damage </w:t>
      </w:r>
      <w:r w:rsidR="001B4493">
        <w:t xml:space="preserve">to </w:t>
      </w:r>
      <w:r w:rsidR="007B6E73">
        <w:t>RNIB’s external reputation</w:t>
      </w:r>
      <w:r w:rsidR="00647513">
        <w:t xml:space="preserve">, as people may think we are taking advantage of them for our own interests and agenda. </w:t>
      </w:r>
      <w:r w:rsidR="007B6E73">
        <w:t xml:space="preserve"> </w:t>
      </w:r>
    </w:p>
    <w:p w14:paraId="3F02EE57" w14:textId="77777777" w:rsidR="00FB61C3" w:rsidRDefault="00FB61C3" w:rsidP="00B12DA2"/>
    <w:p w14:paraId="45A895D1" w14:textId="30109B9A" w:rsidR="00B12DA2" w:rsidRDefault="00B12DA2" w:rsidP="003C5F38">
      <w:pPr>
        <w:pStyle w:val="Heading3"/>
        <w:numPr>
          <w:ilvl w:val="1"/>
          <w:numId w:val="16"/>
        </w:numPr>
      </w:pPr>
      <w:r>
        <w:t>Scope</w:t>
      </w:r>
      <w:r w:rsidR="00D25495">
        <w:t xml:space="preserve"> of the policy</w:t>
      </w:r>
    </w:p>
    <w:p w14:paraId="60D5117E" w14:textId="5428CC06" w:rsidR="0094512B" w:rsidRDefault="00D96319" w:rsidP="0094512B">
      <w:r>
        <w:t>This policy applies to all</w:t>
      </w:r>
      <w:r w:rsidR="006915E0">
        <w:t xml:space="preserve"> employees, </w:t>
      </w:r>
      <w:r w:rsidR="001B4493">
        <w:t xml:space="preserve">volunteers and contractors </w:t>
      </w:r>
      <w:r w:rsidR="00FF6D18">
        <w:t>undertaking work</w:t>
      </w:r>
      <w:r>
        <w:t xml:space="preserve"> </w:t>
      </w:r>
      <w:r w:rsidR="00FF6D18">
        <w:t>on behalf of</w:t>
      </w:r>
      <w:r>
        <w:t xml:space="preserve"> RNIB where</w:t>
      </w:r>
      <w:r w:rsidR="00647513">
        <w:t xml:space="preserve"> </w:t>
      </w:r>
      <w:r w:rsidR="00CC3013">
        <w:t>Behavioural Insight</w:t>
      </w:r>
      <w:r>
        <w:t xml:space="preserve"> </w:t>
      </w:r>
      <w:r w:rsidR="00FF6D18">
        <w:t xml:space="preserve">is </w:t>
      </w:r>
      <w:r w:rsidR="00FF6D18" w:rsidRPr="007A3DA2">
        <w:t>being</w:t>
      </w:r>
      <w:r w:rsidRPr="007A3DA2">
        <w:t xml:space="preserve"> used </w:t>
      </w:r>
      <w:bookmarkStart w:id="1" w:name="_Hlk103105861"/>
      <w:r w:rsidRPr="007A3DA2">
        <w:t xml:space="preserve">to </w:t>
      </w:r>
      <w:r w:rsidR="00CF6485">
        <w:t xml:space="preserve">influence people’s decisions and behaviours. </w:t>
      </w:r>
    </w:p>
    <w:p w14:paraId="19045125" w14:textId="66945CBE" w:rsidR="00EB2D29" w:rsidRDefault="00EB2D29" w:rsidP="004918F3"/>
    <w:bookmarkEnd w:id="1"/>
    <w:p w14:paraId="58F21F6F" w14:textId="627DCE70" w:rsidR="000A33FA" w:rsidRDefault="00256147" w:rsidP="00A202AE">
      <w:r>
        <w:t xml:space="preserve">This includes </w:t>
      </w:r>
      <w:r w:rsidR="00265D73">
        <w:t>any instance where</w:t>
      </w:r>
      <w:r>
        <w:t xml:space="preserve"> </w:t>
      </w:r>
      <w:r w:rsidR="00CC3013">
        <w:t>Behavioural Insight</w:t>
      </w:r>
      <w:r>
        <w:t xml:space="preserve"> </w:t>
      </w:r>
      <w:r w:rsidR="00265D73">
        <w:t>has been used to</w:t>
      </w:r>
      <w:r>
        <w:t xml:space="preserve"> </w:t>
      </w:r>
      <w:r w:rsidR="00ED2670">
        <w:t xml:space="preserve">inform </w:t>
      </w:r>
      <w:bookmarkStart w:id="2" w:name="_Hlk103106038"/>
      <w:r w:rsidR="00ED2670">
        <w:t xml:space="preserve">the </w:t>
      </w:r>
      <w:r>
        <w:t>design and deliver</w:t>
      </w:r>
      <w:r w:rsidR="00ED2670">
        <w:t>y of</w:t>
      </w:r>
      <w:r>
        <w:t xml:space="preserve"> </w:t>
      </w:r>
      <w:r w:rsidR="007E1498">
        <w:t>Behaviour Change activities and interventions</w:t>
      </w:r>
      <w:r w:rsidR="00A072FA">
        <w:t xml:space="preserve"> t</w:t>
      </w:r>
      <w:r w:rsidR="00ED2670">
        <w:t>hat</w:t>
      </w:r>
      <w:r w:rsidR="00A072FA">
        <w:t xml:space="preserve"> encourage people to change the</w:t>
      </w:r>
      <w:r w:rsidR="009927C4">
        <w:t xml:space="preserve"> way they think and behave</w:t>
      </w:r>
      <w:bookmarkEnd w:id="2"/>
      <w:r w:rsidR="001E5EDD">
        <w:t>.</w:t>
      </w:r>
    </w:p>
    <w:p w14:paraId="3CEF98CB" w14:textId="005489E4" w:rsidR="00A40AC3" w:rsidRDefault="00A40AC3" w:rsidP="00A202AE"/>
    <w:p w14:paraId="3A5C91E9" w14:textId="3DAB24BB" w:rsidR="00CE0780" w:rsidRPr="00633F50" w:rsidRDefault="00CE0780" w:rsidP="003C5F38">
      <w:pPr>
        <w:pStyle w:val="Heading3"/>
        <w:numPr>
          <w:ilvl w:val="1"/>
          <w:numId w:val="16"/>
        </w:numPr>
      </w:pPr>
      <w:r w:rsidRPr="00633F50">
        <w:t>Exceptions to this policy</w:t>
      </w:r>
    </w:p>
    <w:p w14:paraId="463AAE9E" w14:textId="4E7795BD" w:rsidR="00CE0780" w:rsidRDefault="00CE0780" w:rsidP="00A202AE">
      <w:r>
        <w:t xml:space="preserve">Any exceptions to this </w:t>
      </w:r>
      <w:r w:rsidR="00B4679E">
        <w:t xml:space="preserve">must be approved by the Senior Behavioural Insight Manager. </w:t>
      </w:r>
    </w:p>
    <w:p w14:paraId="2D29DEFE" w14:textId="77777777" w:rsidR="00CE0780" w:rsidRDefault="00CE0780" w:rsidP="00A202AE"/>
    <w:p w14:paraId="69AFC25B" w14:textId="42A6A097" w:rsidR="002F6628" w:rsidRPr="00A40AC3" w:rsidRDefault="002F6628" w:rsidP="003C5F38">
      <w:pPr>
        <w:pStyle w:val="Heading3"/>
        <w:numPr>
          <w:ilvl w:val="1"/>
          <w:numId w:val="16"/>
        </w:numPr>
        <w:rPr>
          <w:bCs/>
        </w:rPr>
      </w:pPr>
      <w:r>
        <w:t>Roles and responsibilities</w:t>
      </w:r>
    </w:p>
    <w:p w14:paraId="7B5EC095" w14:textId="5D407F68" w:rsidR="00E720B4" w:rsidRDefault="00E720B4" w:rsidP="00E720B4">
      <w:pPr>
        <w:pStyle w:val="Heading4"/>
      </w:pPr>
      <w:r w:rsidRPr="004D1BC2">
        <w:t>Employee</w:t>
      </w:r>
      <w:r>
        <w:t>s, volunteers and contractors</w:t>
      </w:r>
    </w:p>
    <w:p w14:paraId="0AD753C7" w14:textId="015D2FC2" w:rsidR="0034053B" w:rsidRDefault="00365374" w:rsidP="00B17458">
      <w:pPr>
        <w:pStyle w:val="ListParagraph"/>
        <w:numPr>
          <w:ilvl w:val="0"/>
          <w:numId w:val="24"/>
        </w:numPr>
      </w:pPr>
      <w:r>
        <w:t xml:space="preserve">To adhere to the </w:t>
      </w:r>
      <w:r w:rsidR="00B7612A">
        <w:t xml:space="preserve">ethical </w:t>
      </w:r>
      <w:r w:rsidR="0034053B">
        <w:t>commitments</w:t>
      </w:r>
      <w:r w:rsidR="00B7612A">
        <w:t xml:space="preserve"> </w:t>
      </w:r>
      <w:r w:rsidR="0095283D">
        <w:t xml:space="preserve">and procedures </w:t>
      </w:r>
      <w:r w:rsidR="00B7612A">
        <w:t xml:space="preserve">outlined in this policy when using evidence and principles from </w:t>
      </w:r>
      <w:r w:rsidR="00207931">
        <w:t>Behavioural Insight</w:t>
      </w:r>
      <w:r w:rsidR="00B7612A">
        <w:t xml:space="preserve"> to </w:t>
      </w:r>
      <w:r w:rsidR="0034053B">
        <w:t xml:space="preserve">shape and inform </w:t>
      </w:r>
      <w:r w:rsidR="00C7082F">
        <w:t>Behaviour Change interventions and activities being undertaken on behalf of RNIB.</w:t>
      </w:r>
    </w:p>
    <w:p w14:paraId="0FCEEE4B" w14:textId="22A377E0" w:rsidR="00FA74AD" w:rsidRDefault="00FA74AD" w:rsidP="00FA74AD">
      <w:pPr>
        <w:pStyle w:val="ListParagraph"/>
        <w:numPr>
          <w:ilvl w:val="0"/>
          <w:numId w:val="24"/>
        </w:numPr>
      </w:pPr>
      <w:r>
        <w:t>To document and be able to demonstrate evidence that individuals with lived experience have been involved in making decisions relating to ethics prior to the launch of any new behaviour change intervention or activity</w:t>
      </w:r>
      <w:r w:rsidR="00133A72">
        <w:t xml:space="preserve"> (See </w:t>
      </w:r>
      <w:hyperlink w:anchor="_Appendix_1:">
        <w:r w:rsidR="00133A72" w:rsidRPr="4D842E98">
          <w:rPr>
            <w:rStyle w:val="Hyperlink"/>
          </w:rPr>
          <w:t>Appendix 1</w:t>
        </w:r>
      </w:hyperlink>
      <w:r w:rsidR="00133A72">
        <w:t xml:space="preserve"> for guidance on how to do this).</w:t>
      </w:r>
      <w:r>
        <w:t xml:space="preserve"> </w:t>
      </w:r>
    </w:p>
    <w:p w14:paraId="3F237B29" w14:textId="394A7F92" w:rsidR="008E5BD1" w:rsidRDefault="00DE56C2" w:rsidP="00BB4018">
      <w:pPr>
        <w:pStyle w:val="ListParagraph"/>
        <w:numPr>
          <w:ilvl w:val="0"/>
          <w:numId w:val="24"/>
        </w:numPr>
      </w:pPr>
      <w:r>
        <w:t xml:space="preserve">To complete an ethics risk assessment form prior to launching any new Behaviour Change activity or intervention based on principles </w:t>
      </w:r>
      <w:r>
        <w:lastRenderedPageBreak/>
        <w:t xml:space="preserve">from </w:t>
      </w:r>
      <w:r w:rsidR="00207931">
        <w:t>Behavioural Insight</w:t>
      </w:r>
      <w:r w:rsidR="00CD6C0A">
        <w:t xml:space="preserve"> and </w:t>
      </w:r>
      <w:r w:rsidR="00A22169">
        <w:t>adhere to the outcomes of this assessment as outlined in the policy procedures</w:t>
      </w:r>
      <w:r w:rsidR="00FE6476">
        <w:t xml:space="preserve"> </w:t>
      </w:r>
      <w:r w:rsidR="00E82A50">
        <w:t xml:space="preserve">(You can find the form on the following link: </w:t>
      </w:r>
      <w:hyperlink r:id="rId13" w:history="1">
        <w:r w:rsidR="00E82A50" w:rsidRPr="00E82A50">
          <w:rPr>
            <w:rStyle w:val="Hyperlink"/>
          </w:rPr>
          <w:t>B</w:t>
        </w:r>
        <w:r w:rsidR="00207931">
          <w:rPr>
            <w:rStyle w:val="Hyperlink"/>
          </w:rPr>
          <w:t>ehavioural Insight</w:t>
        </w:r>
        <w:r w:rsidR="00E82A50" w:rsidRPr="00E82A50">
          <w:rPr>
            <w:rStyle w:val="Hyperlink"/>
          </w:rPr>
          <w:t xml:space="preserve"> Ethics Risk Assessment Form</w:t>
        </w:r>
      </w:hyperlink>
      <w:r w:rsidR="00FE6476">
        <w:t>)</w:t>
      </w:r>
      <w:r w:rsidR="00A22169">
        <w:t xml:space="preserve">. </w:t>
      </w:r>
    </w:p>
    <w:p w14:paraId="39948417" w14:textId="77777777" w:rsidR="00BB4018" w:rsidRDefault="00BB4018" w:rsidP="00BB4018"/>
    <w:p w14:paraId="774EA7DC" w14:textId="14FAE893" w:rsidR="00746055" w:rsidRPr="00746055" w:rsidRDefault="00746055" w:rsidP="00A202AE">
      <w:pPr>
        <w:rPr>
          <w:b/>
          <w:bCs/>
        </w:rPr>
      </w:pPr>
      <w:r w:rsidRPr="00746055">
        <w:rPr>
          <w:b/>
          <w:bCs/>
        </w:rPr>
        <w:t xml:space="preserve">Behavioural Insight </w:t>
      </w:r>
      <w:r w:rsidR="00647513">
        <w:rPr>
          <w:b/>
          <w:bCs/>
        </w:rPr>
        <w:t>Unit</w:t>
      </w:r>
    </w:p>
    <w:p w14:paraId="7CAF1739" w14:textId="062FB964" w:rsidR="00F36316" w:rsidRDefault="464F5326" w:rsidP="00F36316">
      <w:pPr>
        <w:pStyle w:val="ListBullet"/>
        <w:numPr>
          <w:ilvl w:val="0"/>
          <w:numId w:val="24"/>
        </w:numPr>
      </w:pPr>
      <w:r>
        <w:t xml:space="preserve">To provide guidance and advice on this policy to employees, volunteers and contractors undertaking work on behalf of RNIB whereby </w:t>
      </w:r>
      <w:r w:rsidR="00207931">
        <w:t>Behavioural Insight</w:t>
      </w:r>
      <w:r>
        <w:t xml:space="preserve"> will be used to influence the decisions and behaviours of others.  </w:t>
      </w:r>
    </w:p>
    <w:p w14:paraId="22636A13" w14:textId="534BF82B" w:rsidR="105C0EF0" w:rsidRDefault="105C0EF0" w:rsidP="4D842E98">
      <w:pPr>
        <w:pStyle w:val="ListBullet"/>
        <w:numPr>
          <w:ilvl w:val="0"/>
          <w:numId w:val="24"/>
        </w:numPr>
        <w:spacing w:line="259" w:lineRule="auto"/>
      </w:pPr>
      <w:r>
        <w:t xml:space="preserve">To </w:t>
      </w:r>
      <w:r w:rsidR="00E828E0">
        <w:t xml:space="preserve">regularly </w:t>
      </w:r>
      <w:r>
        <w:t>monitor all ethics risk assessment forms that have been logged centrally by staff, volunteers or contractors undertaking work on behalf of RNIB for quality assurance purposes.</w:t>
      </w:r>
    </w:p>
    <w:p w14:paraId="31632B88" w14:textId="5057FF0B" w:rsidR="4D842E98" w:rsidRDefault="00F46617" w:rsidP="4D842E98">
      <w:pPr>
        <w:pStyle w:val="ListBullet"/>
        <w:numPr>
          <w:ilvl w:val="0"/>
          <w:numId w:val="24"/>
        </w:numPr>
        <w:spacing w:line="259" w:lineRule="auto"/>
      </w:pPr>
      <w:r>
        <w:t>To undertake a full ethical</w:t>
      </w:r>
      <w:r w:rsidR="00E828E0">
        <w:t xml:space="preserve"> review </w:t>
      </w:r>
      <w:r>
        <w:t xml:space="preserve">of </w:t>
      </w:r>
      <w:r w:rsidR="00393A35">
        <w:t xml:space="preserve">all Behaviour Change activities and interventions that have </w:t>
      </w:r>
      <w:r>
        <w:t xml:space="preserve">a risk of causing harm or discomfort to others (even if this risk is unlikely) </w:t>
      </w:r>
      <w:r w:rsidR="00E828E0">
        <w:t>and ensur</w:t>
      </w:r>
      <w:r w:rsidR="00393A35">
        <w:t>e</w:t>
      </w:r>
      <w:r w:rsidR="00E828E0">
        <w:t xml:space="preserve"> appropriate mitigation strategies have been put in place </w:t>
      </w:r>
      <w:r w:rsidR="00393A35">
        <w:t>to minimise this risk of harm or discomfort</w:t>
      </w:r>
      <w:r w:rsidR="00E828E0">
        <w:t xml:space="preserve">. </w:t>
      </w:r>
    </w:p>
    <w:p w14:paraId="589D17D1" w14:textId="77777777" w:rsidR="00746055" w:rsidRDefault="00746055" w:rsidP="00F36316">
      <w:pPr>
        <w:pStyle w:val="ListParagraph"/>
        <w:ind w:left="360"/>
      </w:pPr>
    </w:p>
    <w:p w14:paraId="547A203D" w14:textId="29A7FC4E" w:rsidR="003360DF" w:rsidRDefault="00A40AC3" w:rsidP="003C5F38">
      <w:pPr>
        <w:pStyle w:val="Heading3"/>
        <w:numPr>
          <w:ilvl w:val="1"/>
          <w:numId w:val="16"/>
        </w:numPr>
      </w:pPr>
      <w:r>
        <w:t>Definitions</w:t>
      </w:r>
    </w:p>
    <w:p w14:paraId="59FF2063" w14:textId="5359A1FA" w:rsidR="000B5493" w:rsidRPr="000B5493" w:rsidRDefault="000B5493" w:rsidP="003C5F38">
      <w:pPr>
        <w:pStyle w:val="Heading4"/>
      </w:pPr>
      <w:r>
        <w:t>Behavioural Insight</w:t>
      </w:r>
    </w:p>
    <w:p w14:paraId="2C8263F6" w14:textId="2C9AF785" w:rsidR="00B72739" w:rsidRDefault="00B72739" w:rsidP="00B72739">
      <w:r>
        <w:t xml:space="preserve">Behavioural Insight involves using evidence from scientific disciplines, such as behavioural science, behavioural economics, choice architecture, social psychology and cognitive psychology, to help us better understand why humans think and behave in the way they do. It is often used by Governments and organisations to design policies and services that encourage people to make better decisions for themselves and society. </w:t>
      </w:r>
    </w:p>
    <w:p w14:paraId="5A1CE49E" w14:textId="77777777" w:rsidR="00DE4103" w:rsidRPr="00DE4103" w:rsidRDefault="00DE4103" w:rsidP="00C477A0"/>
    <w:p w14:paraId="3AEDB06F" w14:textId="128D8465" w:rsidR="00066B6C" w:rsidRDefault="00066B6C" w:rsidP="001B4493">
      <w:pPr>
        <w:pStyle w:val="ListParagraph"/>
        <w:numPr>
          <w:ilvl w:val="0"/>
          <w:numId w:val="10"/>
        </w:numPr>
        <w:ind w:left="360"/>
      </w:pPr>
      <w:r w:rsidRPr="00D87CA2">
        <w:rPr>
          <w:b/>
          <w:bCs/>
        </w:rPr>
        <w:t>Behavioural science</w:t>
      </w:r>
      <w:r>
        <w:t>: a discipline that aims to explain</w:t>
      </w:r>
      <w:r w:rsidRPr="00D91E43">
        <w:t xml:space="preserve"> human and animal behaviour</w:t>
      </w:r>
      <w:r>
        <w:t>.</w:t>
      </w:r>
    </w:p>
    <w:p w14:paraId="7D2EB576" w14:textId="77777777" w:rsidR="00987FAA" w:rsidRDefault="00987FAA" w:rsidP="001B4493">
      <w:pPr>
        <w:pStyle w:val="ListParagraph"/>
        <w:ind w:left="360"/>
      </w:pPr>
    </w:p>
    <w:p w14:paraId="4B965E14" w14:textId="5B771263" w:rsidR="00066B6C" w:rsidRDefault="00066B6C" w:rsidP="001B4493">
      <w:pPr>
        <w:pStyle w:val="ListParagraph"/>
        <w:numPr>
          <w:ilvl w:val="0"/>
          <w:numId w:val="10"/>
        </w:numPr>
        <w:ind w:left="360"/>
      </w:pPr>
      <w:r w:rsidRPr="00D87CA2">
        <w:rPr>
          <w:b/>
          <w:bCs/>
        </w:rPr>
        <w:t>Behavioural economics</w:t>
      </w:r>
      <w:r>
        <w:t xml:space="preserve">: </w:t>
      </w:r>
      <w:r w:rsidRPr="002231C8">
        <w:t xml:space="preserve">a </w:t>
      </w:r>
      <w:r>
        <w:t>discipline</w:t>
      </w:r>
      <w:r w:rsidRPr="002231C8">
        <w:t xml:space="preserve"> that </w:t>
      </w:r>
      <w:r>
        <w:t>aims to</w:t>
      </w:r>
      <w:r w:rsidRPr="002231C8">
        <w:t xml:space="preserve"> explain economic decision-making</w:t>
      </w:r>
      <w:r>
        <w:t>.</w:t>
      </w:r>
    </w:p>
    <w:p w14:paraId="020954A2" w14:textId="77777777" w:rsidR="00DE4103" w:rsidRDefault="00DE4103" w:rsidP="001B4493"/>
    <w:p w14:paraId="15077DF0" w14:textId="77777777" w:rsidR="00DE4103" w:rsidRPr="00A245B3" w:rsidRDefault="00DE4103" w:rsidP="001B4493">
      <w:pPr>
        <w:pStyle w:val="ListParagraph"/>
        <w:numPr>
          <w:ilvl w:val="0"/>
          <w:numId w:val="10"/>
        </w:numPr>
        <w:ind w:left="360"/>
      </w:pPr>
      <w:r w:rsidRPr="00D87CA2">
        <w:rPr>
          <w:b/>
          <w:bCs/>
        </w:rPr>
        <w:t>Choice architecture</w:t>
      </w:r>
      <w:r>
        <w:t>: a discipline that aims to explain how presenting choices in different ways can affect decision-making.</w:t>
      </w:r>
    </w:p>
    <w:p w14:paraId="6338BB02" w14:textId="553254E3" w:rsidR="00987FAA" w:rsidRDefault="00066B6C" w:rsidP="001B4493">
      <w:pPr>
        <w:pStyle w:val="ListParagraph"/>
        <w:numPr>
          <w:ilvl w:val="0"/>
          <w:numId w:val="10"/>
        </w:numPr>
        <w:ind w:left="360"/>
      </w:pPr>
      <w:r>
        <w:rPr>
          <w:b/>
          <w:bCs/>
        </w:rPr>
        <w:t>Cognitive p</w:t>
      </w:r>
      <w:r w:rsidRPr="00D87CA2">
        <w:rPr>
          <w:b/>
          <w:bCs/>
        </w:rPr>
        <w:t>sychology</w:t>
      </w:r>
      <w:r>
        <w:rPr>
          <w:b/>
          <w:bCs/>
        </w:rPr>
        <w:t xml:space="preserve">: </w:t>
      </w:r>
      <w:r>
        <w:t xml:space="preserve">a branch of psychology that aims to explain internal mental processes, </w:t>
      </w:r>
      <w:r w:rsidRPr="000151F3">
        <w:t xml:space="preserve">including </w:t>
      </w:r>
      <w:r w:rsidR="00115C5E">
        <w:t>biases</w:t>
      </w:r>
      <w:r w:rsidR="00264DDD">
        <w:t xml:space="preserve"> in</w:t>
      </w:r>
      <w:r w:rsidRPr="000151F3">
        <w:t xml:space="preserve"> </w:t>
      </w:r>
      <w:r w:rsidR="00264DDD">
        <w:t xml:space="preserve">human </w:t>
      </w:r>
      <w:r w:rsidRPr="000151F3">
        <w:t xml:space="preserve">thinking, </w:t>
      </w:r>
      <w:r w:rsidR="00264DDD">
        <w:t xml:space="preserve">perception, </w:t>
      </w:r>
      <w:r w:rsidRPr="000151F3">
        <w:t>memory, attention, language, problem-solving and learning.</w:t>
      </w:r>
    </w:p>
    <w:p w14:paraId="466AB868" w14:textId="3D24FB88" w:rsidR="00066B6C" w:rsidRDefault="00066B6C" w:rsidP="001B4493">
      <w:pPr>
        <w:pStyle w:val="ListParagraph"/>
        <w:numPr>
          <w:ilvl w:val="0"/>
          <w:numId w:val="10"/>
        </w:numPr>
        <w:ind w:left="360"/>
      </w:pPr>
      <w:r>
        <w:rPr>
          <w:b/>
          <w:bCs/>
        </w:rPr>
        <w:lastRenderedPageBreak/>
        <w:t>Social psychology:</w:t>
      </w:r>
      <w:r>
        <w:t xml:space="preserve"> a branch of psychology that aims to explain </w:t>
      </w:r>
      <w:r w:rsidRPr="00D92BD7">
        <w:t>social interactions, including their origins and their effects on the individual.</w:t>
      </w:r>
    </w:p>
    <w:p w14:paraId="6C5E708C" w14:textId="30A7DE38" w:rsidR="007B57E9" w:rsidRDefault="007B57E9" w:rsidP="00236094"/>
    <w:p w14:paraId="3304E17D" w14:textId="4869B56B" w:rsidR="000B5493" w:rsidRDefault="00FB3574" w:rsidP="003C5F38">
      <w:pPr>
        <w:pStyle w:val="Heading4"/>
      </w:pPr>
      <w:r>
        <w:t>Behaviour Change</w:t>
      </w:r>
      <w:r w:rsidR="000C6295">
        <w:t xml:space="preserve"> Activity or</w:t>
      </w:r>
      <w:r>
        <w:t xml:space="preserve"> </w:t>
      </w:r>
      <w:r w:rsidR="005C7F32">
        <w:t>Intervention</w:t>
      </w:r>
    </w:p>
    <w:p w14:paraId="01C48B82" w14:textId="097075B1" w:rsidR="007B57E9" w:rsidRDefault="00FB3574" w:rsidP="006306FF">
      <w:r w:rsidRPr="00FB3574">
        <w:t>A Behaviour Change</w:t>
      </w:r>
      <w:r w:rsidR="000C6295">
        <w:t xml:space="preserve"> </w:t>
      </w:r>
      <w:r w:rsidR="00B5128B">
        <w:t>a</w:t>
      </w:r>
      <w:r w:rsidR="000C6295">
        <w:t>ctivity or</w:t>
      </w:r>
      <w:r w:rsidRPr="00FB3574">
        <w:t xml:space="preserve"> </w:t>
      </w:r>
      <w:r w:rsidR="00B5128B">
        <w:t>i</w:t>
      </w:r>
      <w:r w:rsidRPr="00FB3574">
        <w:t xml:space="preserve">ntervention tends to involve using </w:t>
      </w:r>
      <w:r w:rsidR="00E00DC3">
        <w:t xml:space="preserve">evidence and principles from </w:t>
      </w:r>
      <w:r w:rsidR="00207931">
        <w:t>Behavioural Insight</w:t>
      </w:r>
      <w:r w:rsidRPr="00FB3574">
        <w:t xml:space="preserve"> to design and deliver a coordinated sets of activities t</w:t>
      </w:r>
      <w:r w:rsidR="00E00DC3">
        <w:t>hat seek to</w:t>
      </w:r>
      <w:r w:rsidRPr="00FB3574">
        <w:t xml:space="preserve"> change the way people think and behave</w:t>
      </w:r>
      <w:r w:rsidR="006306FF">
        <w:t xml:space="preserve">. These activities may include: </w:t>
      </w:r>
    </w:p>
    <w:p w14:paraId="6C289E31" w14:textId="77777777" w:rsidR="007B57E9" w:rsidRDefault="007B57E9" w:rsidP="007B57E9"/>
    <w:p w14:paraId="6D499ED5" w14:textId="1644185E" w:rsidR="007B57E9" w:rsidRDefault="007B57E9" w:rsidP="00947295">
      <w:pPr>
        <w:pStyle w:val="ListParagraph"/>
        <w:numPr>
          <w:ilvl w:val="0"/>
          <w:numId w:val="14"/>
        </w:numPr>
        <w:ind w:left="360"/>
      </w:pPr>
      <w:r>
        <w:t>‘</w:t>
      </w:r>
      <w:r w:rsidRPr="00A95F01">
        <w:rPr>
          <w:b/>
          <w:bCs/>
        </w:rPr>
        <w:t>Nudg</w:t>
      </w:r>
      <w:r w:rsidR="00F8289B">
        <w:rPr>
          <w:b/>
          <w:bCs/>
        </w:rPr>
        <w:t>ing</w:t>
      </w:r>
      <w:r w:rsidRPr="00A95F01">
        <w:rPr>
          <w:b/>
          <w:bCs/>
        </w:rPr>
        <w:t>’:</w:t>
      </w:r>
      <w:r>
        <w:t xml:space="preserve"> </w:t>
      </w:r>
      <w:r w:rsidR="00947295">
        <w:t xml:space="preserve">making small and simple changes to the environment to </w:t>
      </w:r>
      <w:r>
        <w:t xml:space="preserve">‘steer’ </w:t>
      </w:r>
      <w:r w:rsidR="00947295">
        <w:t>individuals to make a certain decision,</w:t>
      </w:r>
      <w:r>
        <w:t xml:space="preserve"> whilst respecting their freedom to choose differently.</w:t>
      </w:r>
    </w:p>
    <w:p w14:paraId="3C5F4AD7" w14:textId="77777777" w:rsidR="007B57E9" w:rsidRDefault="007B57E9" w:rsidP="00090217">
      <w:pPr>
        <w:pStyle w:val="ListParagraph"/>
        <w:ind w:left="360"/>
      </w:pPr>
    </w:p>
    <w:p w14:paraId="2EC6DE84" w14:textId="289D67D4" w:rsidR="007B57E9" w:rsidRDefault="007B57E9" w:rsidP="00090217">
      <w:pPr>
        <w:pStyle w:val="ListParagraph"/>
        <w:numPr>
          <w:ilvl w:val="0"/>
          <w:numId w:val="14"/>
        </w:numPr>
        <w:ind w:left="360"/>
      </w:pPr>
      <w:r w:rsidRPr="00A95F01">
        <w:rPr>
          <w:b/>
          <w:bCs/>
        </w:rPr>
        <w:t>‘Education’</w:t>
      </w:r>
      <w:r>
        <w:t xml:space="preserve">: </w:t>
      </w:r>
      <w:r w:rsidR="00130C22">
        <w:t>increasing</w:t>
      </w:r>
      <w:r>
        <w:t xml:space="preserve"> people</w:t>
      </w:r>
      <w:r w:rsidR="00130C22">
        <w:t>’s knowledge</w:t>
      </w:r>
      <w:r w:rsidR="00014318">
        <w:t xml:space="preserve"> </w:t>
      </w:r>
      <w:r w:rsidR="00090217">
        <w:t>and</w:t>
      </w:r>
      <w:r w:rsidR="00014318">
        <w:t xml:space="preserve"> understanding of how</w:t>
      </w:r>
      <w:r>
        <w:t xml:space="preserve"> </w:t>
      </w:r>
      <w:r w:rsidR="00897550">
        <w:t xml:space="preserve">to think and </w:t>
      </w:r>
      <w:r>
        <w:t xml:space="preserve">behave </w:t>
      </w:r>
      <w:r w:rsidR="00090217">
        <w:t xml:space="preserve">differently. </w:t>
      </w:r>
      <w:r w:rsidR="00130C22">
        <w:t xml:space="preserve"> </w:t>
      </w:r>
    </w:p>
    <w:p w14:paraId="1E534193" w14:textId="77777777" w:rsidR="007B57E9" w:rsidRDefault="007B57E9" w:rsidP="00090217">
      <w:pPr>
        <w:pStyle w:val="ListParagraph"/>
        <w:ind w:left="360"/>
      </w:pPr>
    </w:p>
    <w:p w14:paraId="7741B8DD" w14:textId="5FC2CC0D" w:rsidR="0038291A" w:rsidRDefault="007B57E9" w:rsidP="00090217">
      <w:pPr>
        <w:pStyle w:val="ListParagraph"/>
        <w:numPr>
          <w:ilvl w:val="0"/>
          <w:numId w:val="14"/>
        </w:numPr>
        <w:ind w:left="360"/>
        <w:rPr>
          <w:b/>
          <w:bCs/>
        </w:rPr>
      </w:pPr>
      <w:r w:rsidRPr="00A202AE">
        <w:rPr>
          <w:b/>
          <w:bCs/>
        </w:rPr>
        <w:t>‘Persuasion’:</w:t>
      </w:r>
      <w:r w:rsidR="0061225E">
        <w:rPr>
          <w:b/>
          <w:bCs/>
        </w:rPr>
        <w:t xml:space="preserve"> </w:t>
      </w:r>
      <w:r w:rsidR="00807FA2">
        <w:t xml:space="preserve">using communication to </w:t>
      </w:r>
      <w:r w:rsidR="00404B2B">
        <w:t>stimulate</w:t>
      </w:r>
      <w:r w:rsidR="0061225E" w:rsidRPr="0061225E">
        <w:t xml:space="preserve"> people to </w:t>
      </w:r>
      <w:r w:rsidR="00897550">
        <w:t xml:space="preserve">think and </w:t>
      </w:r>
      <w:r w:rsidR="00090217">
        <w:t xml:space="preserve">behave differently. </w:t>
      </w:r>
    </w:p>
    <w:p w14:paraId="308D6F9B" w14:textId="77777777" w:rsidR="0038291A" w:rsidRPr="0038291A" w:rsidRDefault="0038291A" w:rsidP="00090217">
      <w:pPr>
        <w:pStyle w:val="ListParagraph"/>
        <w:ind w:left="360"/>
        <w:rPr>
          <w:b/>
          <w:bCs/>
        </w:rPr>
      </w:pPr>
    </w:p>
    <w:p w14:paraId="30530531" w14:textId="71D4A97C" w:rsidR="008119D0" w:rsidRPr="00A64215" w:rsidRDefault="00212B13" w:rsidP="00043565">
      <w:pPr>
        <w:pStyle w:val="ListParagraph"/>
        <w:numPr>
          <w:ilvl w:val="0"/>
          <w:numId w:val="14"/>
        </w:numPr>
        <w:ind w:left="360"/>
        <w:rPr>
          <w:b/>
          <w:bCs/>
        </w:rPr>
      </w:pPr>
      <w:r w:rsidRPr="00897550">
        <w:rPr>
          <w:b/>
          <w:bCs/>
        </w:rPr>
        <w:t xml:space="preserve">‘Incentivisation’: </w:t>
      </w:r>
      <w:r>
        <w:t xml:space="preserve">rewarding </w:t>
      </w:r>
      <w:r w:rsidR="00A157BC">
        <w:t xml:space="preserve">people for </w:t>
      </w:r>
      <w:r w:rsidR="00897550">
        <w:t xml:space="preserve">thinking and behaving differently. </w:t>
      </w:r>
      <w:r w:rsidR="00A157BC">
        <w:t xml:space="preserve"> </w:t>
      </w:r>
    </w:p>
    <w:p w14:paraId="1E067404" w14:textId="77777777" w:rsidR="00A64215" w:rsidRPr="00A64215" w:rsidRDefault="00A64215" w:rsidP="00A64215">
      <w:pPr>
        <w:pStyle w:val="ListParagraph"/>
        <w:rPr>
          <w:b/>
          <w:bCs/>
        </w:rPr>
      </w:pPr>
    </w:p>
    <w:p w14:paraId="0676FE4D" w14:textId="556DF79D" w:rsidR="00A64215" w:rsidRPr="00A64215" w:rsidRDefault="00A64215" w:rsidP="00043565">
      <w:pPr>
        <w:pStyle w:val="ListParagraph"/>
        <w:numPr>
          <w:ilvl w:val="0"/>
          <w:numId w:val="14"/>
        </w:numPr>
        <w:ind w:left="360"/>
      </w:pPr>
      <w:r>
        <w:rPr>
          <w:b/>
          <w:bCs/>
        </w:rPr>
        <w:t xml:space="preserve">‘Restrictions’: </w:t>
      </w:r>
      <w:r w:rsidRPr="00A64215">
        <w:t xml:space="preserve">using rules to </w:t>
      </w:r>
      <w:r w:rsidR="00130E25">
        <w:t xml:space="preserve">encourage people to think and behave differently. </w:t>
      </w:r>
    </w:p>
    <w:p w14:paraId="4441F20F" w14:textId="77777777" w:rsidR="00897550" w:rsidRPr="00897550" w:rsidRDefault="00897550" w:rsidP="00897550">
      <w:pPr>
        <w:rPr>
          <w:b/>
          <w:bCs/>
        </w:rPr>
      </w:pPr>
    </w:p>
    <w:p w14:paraId="487570CE" w14:textId="3AF32D55" w:rsidR="008119D0" w:rsidRPr="00230FAB" w:rsidRDefault="008119D0" w:rsidP="00090217">
      <w:pPr>
        <w:pStyle w:val="ListParagraph"/>
        <w:numPr>
          <w:ilvl w:val="0"/>
          <w:numId w:val="14"/>
        </w:numPr>
        <w:ind w:left="360"/>
        <w:rPr>
          <w:b/>
          <w:bCs/>
        </w:rPr>
      </w:pPr>
      <w:r>
        <w:rPr>
          <w:b/>
          <w:bCs/>
        </w:rPr>
        <w:t xml:space="preserve">‘Training’: </w:t>
      </w:r>
      <w:r w:rsidR="00DE4BC6">
        <w:t>imparting</w:t>
      </w:r>
      <w:r w:rsidR="0033080E">
        <w:t xml:space="preserve"> </w:t>
      </w:r>
      <w:r>
        <w:t xml:space="preserve">skills </w:t>
      </w:r>
      <w:r w:rsidR="004C0E1E">
        <w:t>so people can think and behave differently.</w:t>
      </w:r>
      <w:r w:rsidR="004C0E1E">
        <w:rPr>
          <w:b/>
          <w:bCs/>
        </w:rPr>
        <w:t xml:space="preserve"> </w:t>
      </w:r>
    </w:p>
    <w:p w14:paraId="76BD2125" w14:textId="77777777" w:rsidR="00230FAB" w:rsidRPr="00230FAB" w:rsidRDefault="00230FAB" w:rsidP="00090217">
      <w:pPr>
        <w:rPr>
          <w:b/>
          <w:bCs/>
        </w:rPr>
      </w:pPr>
    </w:p>
    <w:p w14:paraId="69D52FE8" w14:textId="5434BA86" w:rsidR="002C1023" w:rsidRPr="002C1023" w:rsidRDefault="00DE4BC6" w:rsidP="00090217">
      <w:pPr>
        <w:pStyle w:val="ListParagraph"/>
        <w:numPr>
          <w:ilvl w:val="0"/>
          <w:numId w:val="14"/>
        </w:numPr>
        <w:ind w:left="360"/>
        <w:rPr>
          <w:b/>
          <w:bCs/>
        </w:rPr>
      </w:pPr>
      <w:r>
        <w:rPr>
          <w:b/>
          <w:bCs/>
        </w:rPr>
        <w:t xml:space="preserve">‘Enablement’: </w:t>
      </w:r>
      <w:r w:rsidR="00686602">
        <w:t xml:space="preserve">increasing </w:t>
      </w:r>
      <w:r w:rsidR="00BB111C">
        <w:t xml:space="preserve">people’s </w:t>
      </w:r>
      <w:r w:rsidR="00686602">
        <w:t xml:space="preserve">means </w:t>
      </w:r>
      <w:r w:rsidR="002C1023">
        <w:t>and/</w:t>
      </w:r>
      <w:r w:rsidR="00686602">
        <w:t>or reducing</w:t>
      </w:r>
      <w:r w:rsidR="00BB111C">
        <w:t xml:space="preserve"> their</w:t>
      </w:r>
      <w:r w:rsidR="00686602">
        <w:t xml:space="preserve"> barriers to </w:t>
      </w:r>
      <w:r w:rsidR="004C0E1E">
        <w:t>behave differently</w:t>
      </w:r>
      <w:r w:rsidR="00BA5EA9">
        <w:t xml:space="preserve">. </w:t>
      </w:r>
    </w:p>
    <w:p w14:paraId="013DA7E4" w14:textId="77777777" w:rsidR="002C1023" w:rsidRPr="002C1023" w:rsidRDefault="002C1023" w:rsidP="00090217">
      <w:pPr>
        <w:pStyle w:val="ListParagraph"/>
        <w:ind w:left="360"/>
        <w:rPr>
          <w:b/>
          <w:bCs/>
        </w:rPr>
      </w:pPr>
    </w:p>
    <w:p w14:paraId="43E69DB9" w14:textId="78E286FD" w:rsidR="002C1023" w:rsidRPr="00F320A8" w:rsidRDefault="002C1023" w:rsidP="00090217">
      <w:pPr>
        <w:pStyle w:val="ListParagraph"/>
        <w:numPr>
          <w:ilvl w:val="0"/>
          <w:numId w:val="14"/>
        </w:numPr>
        <w:ind w:left="360"/>
        <w:rPr>
          <w:b/>
          <w:bCs/>
        </w:rPr>
      </w:pPr>
      <w:r>
        <w:rPr>
          <w:b/>
          <w:bCs/>
        </w:rPr>
        <w:t xml:space="preserve">‘Modelling’: </w:t>
      </w:r>
      <w:r>
        <w:t>providing an example for people to aspire to.</w:t>
      </w:r>
    </w:p>
    <w:p w14:paraId="2B3AEC1D" w14:textId="77777777" w:rsidR="00F320A8" w:rsidRPr="00F320A8" w:rsidRDefault="00F320A8" w:rsidP="00090217">
      <w:pPr>
        <w:pStyle w:val="ListParagraph"/>
        <w:ind w:left="360"/>
        <w:rPr>
          <w:b/>
          <w:bCs/>
        </w:rPr>
      </w:pPr>
    </w:p>
    <w:p w14:paraId="72E4276E" w14:textId="104B5102" w:rsidR="007B3FE7" w:rsidRPr="000A3209" w:rsidRDefault="00F320A8" w:rsidP="000A3209">
      <w:pPr>
        <w:pStyle w:val="ListParagraph"/>
        <w:numPr>
          <w:ilvl w:val="0"/>
          <w:numId w:val="14"/>
        </w:numPr>
        <w:ind w:left="360"/>
        <w:rPr>
          <w:b/>
          <w:bCs/>
        </w:rPr>
      </w:pPr>
      <w:r>
        <w:rPr>
          <w:b/>
          <w:bCs/>
        </w:rPr>
        <w:t xml:space="preserve">‘Environmental restructuring’: </w:t>
      </w:r>
      <w:r>
        <w:t>encouraging people to</w:t>
      </w:r>
      <w:r w:rsidR="003B169D">
        <w:t xml:space="preserve"> </w:t>
      </w:r>
      <w:r w:rsidR="00BA5EA9">
        <w:t>think and behave differently by</w:t>
      </w:r>
      <w:r>
        <w:t xml:space="preserve"> changing their physical and/or social context. </w:t>
      </w:r>
    </w:p>
    <w:p w14:paraId="4944E3CE" w14:textId="250D760C" w:rsidR="007B3FE7" w:rsidRDefault="007B3FE7" w:rsidP="00090217">
      <w:pPr>
        <w:pStyle w:val="ListParagraph"/>
        <w:numPr>
          <w:ilvl w:val="0"/>
          <w:numId w:val="14"/>
        </w:numPr>
        <w:ind w:left="360"/>
      </w:pPr>
      <w:r>
        <w:rPr>
          <w:b/>
          <w:bCs/>
        </w:rPr>
        <w:t xml:space="preserve">‘Coercion’: </w:t>
      </w:r>
      <w:r w:rsidRPr="007B3FE7">
        <w:t xml:space="preserve">Creating an expectation of punishment or cost for </w:t>
      </w:r>
      <w:r>
        <w:t xml:space="preserve">not thinking and behaving differently. </w:t>
      </w:r>
    </w:p>
    <w:p w14:paraId="28ACE466" w14:textId="77777777" w:rsidR="009A3C25" w:rsidRDefault="009A3C25" w:rsidP="009A3C25">
      <w:pPr>
        <w:pStyle w:val="ListParagraph"/>
      </w:pPr>
    </w:p>
    <w:p w14:paraId="742BD2B4" w14:textId="2F95DE0B" w:rsidR="0067359B" w:rsidRPr="0067359B" w:rsidRDefault="1A7288C2" w:rsidP="105C0EF0">
      <w:pPr>
        <w:pStyle w:val="Heading2"/>
        <w:numPr>
          <w:ilvl w:val="0"/>
          <w:numId w:val="16"/>
        </w:numPr>
      </w:pPr>
      <w:r>
        <w:lastRenderedPageBreak/>
        <w:t>Statement</w:t>
      </w:r>
      <w:r w:rsidR="3FCB7DF7">
        <w:t>s of the Policy</w:t>
      </w:r>
    </w:p>
    <w:p w14:paraId="416B1084" w14:textId="679640BB" w:rsidR="00E02F4E" w:rsidRDefault="001B1A3B" w:rsidP="001B1A3B">
      <w:pPr>
        <w:pStyle w:val="Heading3"/>
        <w:numPr>
          <w:ilvl w:val="1"/>
          <w:numId w:val="16"/>
        </w:numPr>
      </w:pPr>
      <w:r>
        <w:t xml:space="preserve">Commitment </w:t>
      </w:r>
      <w:r w:rsidR="00514467">
        <w:t xml:space="preserve">to </w:t>
      </w:r>
      <w:r w:rsidR="00866DFB">
        <w:t xml:space="preserve">use </w:t>
      </w:r>
      <w:r w:rsidR="00207931">
        <w:t>Behavioural Insight</w:t>
      </w:r>
      <w:r w:rsidR="00866DFB">
        <w:t xml:space="preserve"> where </w:t>
      </w:r>
      <w:r w:rsidR="001E7B98">
        <w:t>there are mutual benefits for RNIB and the target audience</w:t>
      </w:r>
    </w:p>
    <w:p w14:paraId="341D7337" w14:textId="4F17CBD4" w:rsidR="00FB1568" w:rsidRPr="00FB1568" w:rsidRDefault="00F83DE6" w:rsidP="00673AEC">
      <w:r>
        <w:t xml:space="preserve">RNIB </w:t>
      </w:r>
      <w:r w:rsidR="00775BA1">
        <w:t xml:space="preserve">will only </w:t>
      </w:r>
      <w:r w:rsidR="00A6074B">
        <w:t>apply</w:t>
      </w:r>
      <w:r w:rsidR="00FE7A64">
        <w:t xml:space="preserve"> evidence and principles from</w:t>
      </w:r>
      <w:r w:rsidR="00791D33">
        <w:t xml:space="preserve"> </w:t>
      </w:r>
      <w:r w:rsidR="004D523A">
        <w:t>Behavioural Insight</w:t>
      </w:r>
      <w:r w:rsidR="00775BA1">
        <w:t xml:space="preserve"> </w:t>
      </w:r>
      <w:r w:rsidR="0008176B">
        <w:t>to circumstances</w:t>
      </w:r>
      <w:r w:rsidR="00775BA1">
        <w:t xml:space="preserve"> where RNIB and the </w:t>
      </w:r>
      <w:r w:rsidR="00240193">
        <w:t xml:space="preserve">target audience have </w:t>
      </w:r>
      <w:r w:rsidR="00DA7AF9">
        <w:t>a</w:t>
      </w:r>
      <w:r w:rsidR="00574031">
        <w:t xml:space="preserve">n aligned interest and can mutually benefit from </w:t>
      </w:r>
      <w:r w:rsidR="00306F74">
        <w:t>a</w:t>
      </w:r>
      <w:r w:rsidR="00574031">
        <w:t xml:space="preserve"> Behaviour Change intervention or activity.</w:t>
      </w:r>
      <w:r w:rsidR="00673AEC">
        <w:t xml:space="preserve"> </w:t>
      </w:r>
      <w:r w:rsidR="002D2332">
        <w:t>RNIB’s interests will always be aligned with the organisation’s ultimate</w:t>
      </w:r>
      <w:r w:rsidR="00673AEC">
        <w:t xml:space="preserve"> mission: to create a world where people living with sight loss can participate equally. </w:t>
      </w:r>
    </w:p>
    <w:p w14:paraId="49E305AC" w14:textId="4F978522" w:rsidR="00B6563F" w:rsidRDefault="00574031" w:rsidP="00E02F4E">
      <w:r>
        <w:t xml:space="preserve"> </w:t>
      </w:r>
    </w:p>
    <w:p w14:paraId="63FFE9DF" w14:textId="422FFC65" w:rsidR="00B6563F" w:rsidRDefault="00B6563F" w:rsidP="00B6563F">
      <w:pPr>
        <w:pStyle w:val="Heading3"/>
        <w:numPr>
          <w:ilvl w:val="1"/>
          <w:numId w:val="16"/>
        </w:numPr>
      </w:pPr>
      <w:r>
        <w:t>Commitment to</w:t>
      </w:r>
      <w:r w:rsidR="005F7EB8">
        <w:t xml:space="preserve"> </w:t>
      </w:r>
      <w:r w:rsidR="006F0726">
        <w:t xml:space="preserve">be truthful </w:t>
      </w:r>
      <w:r w:rsidR="00813929">
        <w:t xml:space="preserve"> </w:t>
      </w:r>
    </w:p>
    <w:p w14:paraId="7BA37B4B" w14:textId="0DABD137" w:rsidR="00002041" w:rsidRDefault="005B77D6" w:rsidP="00B6563F">
      <w:r>
        <w:t>All</w:t>
      </w:r>
      <w:r w:rsidR="00721AF8">
        <w:t xml:space="preserve"> </w:t>
      </w:r>
      <w:r w:rsidR="00FE7A64">
        <w:t xml:space="preserve">RNIB </w:t>
      </w:r>
      <w:r w:rsidR="00721AF8">
        <w:t>activit</w:t>
      </w:r>
      <w:r>
        <w:t>ies</w:t>
      </w:r>
      <w:r w:rsidR="00721AF8">
        <w:t xml:space="preserve"> </w:t>
      </w:r>
      <w:r w:rsidR="007C2BD7">
        <w:t>that</w:t>
      </w:r>
      <w:r w:rsidR="004939C7">
        <w:t xml:space="preserve"> </w:t>
      </w:r>
      <w:r w:rsidR="00D51C65">
        <w:t>utilise</w:t>
      </w:r>
      <w:r w:rsidR="004939C7">
        <w:t xml:space="preserve"> </w:t>
      </w:r>
      <w:r w:rsidR="0008176B">
        <w:t xml:space="preserve">evidence and principles from </w:t>
      </w:r>
      <w:r w:rsidR="00207931">
        <w:t>Behavioural Insight</w:t>
      </w:r>
      <w:r w:rsidR="004939C7">
        <w:t xml:space="preserve"> </w:t>
      </w:r>
      <w:r w:rsidR="00661310">
        <w:t xml:space="preserve">will </w:t>
      </w:r>
      <w:r w:rsidR="002777AE">
        <w:t xml:space="preserve">always </w:t>
      </w:r>
      <w:r w:rsidR="00BC3789">
        <w:t>be</w:t>
      </w:r>
      <w:r w:rsidR="007674DA">
        <w:t xml:space="preserve"> </w:t>
      </w:r>
      <w:r w:rsidR="004939C7">
        <w:t>built on the truth</w:t>
      </w:r>
      <w:r w:rsidR="00721AF8">
        <w:t xml:space="preserve"> and </w:t>
      </w:r>
      <w:r w:rsidR="00306F74">
        <w:t xml:space="preserve">will </w:t>
      </w:r>
      <w:r w:rsidR="00FE7A64">
        <w:t>avoid</w:t>
      </w:r>
      <w:r w:rsidR="00BC3789">
        <w:t xml:space="preserve"> mislead</w:t>
      </w:r>
      <w:r w:rsidR="00306F74">
        <w:t xml:space="preserve">ing </w:t>
      </w:r>
      <w:r w:rsidR="0008176B">
        <w:t>and</w:t>
      </w:r>
      <w:r w:rsidR="002777AE">
        <w:t xml:space="preserve"> deceiv</w:t>
      </w:r>
      <w:r w:rsidR="00306F74">
        <w:t>ing</w:t>
      </w:r>
      <w:r w:rsidR="00721AF8">
        <w:t xml:space="preserve"> </w:t>
      </w:r>
      <w:r w:rsidR="00632E04">
        <w:t xml:space="preserve">the target audience. </w:t>
      </w:r>
    </w:p>
    <w:p w14:paraId="5EE54B0A" w14:textId="791B7737" w:rsidR="00240193" w:rsidRDefault="00240193" w:rsidP="00240193"/>
    <w:p w14:paraId="5BA8FC69" w14:textId="5AC98EC5" w:rsidR="00770556" w:rsidRDefault="00770556" w:rsidP="00770556">
      <w:pPr>
        <w:pStyle w:val="Heading3"/>
        <w:numPr>
          <w:ilvl w:val="1"/>
          <w:numId w:val="16"/>
        </w:numPr>
      </w:pPr>
      <w:r>
        <w:t xml:space="preserve">Commitment to </w:t>
      </w:r>
      <w:r w:rsidR="002777AE">
        <w:t xml:space="preserve">respect people’s freedom of choice and autonomy </w:t>
      </w:r>
    </w:p>
    <w:p w14:paraId="183F8A38" w14:textId="12E1D299" w:rsidR="000D44EF" w:rsidRDefault="00360AB1" w:rsidP="00770556">
      <w:r>
        <w:t xml:space="preserve">All activities that </w:t>
      </w:r>
      <w:r w:rsidR="0008176B">
        <w:t xml:space="preserve">utilise evidence and principles from </w:t>
      </w:r>
      <w:r w:rsidR="00207931">
        <w:t>Behavioural Insight</w:t>
      </w:r>
      <w:r w:rsidR="0008176B">
        <w:t xml:space="preserve"> </w:t>
      </w:r>
      <w:r w:rsidR="00661310">
        <w:t>will</w:t>
      </w:r>
      <w:r>
        <w:t xml:space="preserve"> respect </w:t>
      </w:r>
      <w:r w:rsidR="00852B29">
        <w:t>the target audience’s autonomy, dignity</w:t>
      </w:r>
      <w:r w:rsidR="004D441D">
        <w:t xml:space="preserve">, freedom of choice and privacy. </w:t>
      </w:r>
      <w:r w:rsidR="00FF4FFE">
        <w:t>Activities that</w:t>
      </w:r>
      <w:r w:rsidR="00C768D8">
        <w:t xml:space="preserve"> subtly</w:t>
      </w:r>
      <w:r w:rsidR="00FF4FFE">
        <w:t xml:space="preserve"> ‘steer’</w:t>
      </w:r>
      <w:r w:rsidR="002D2A41">
        <w:t xml:space="preserve"> (nudge)</w:t>
      </w:r>
      <w:r w:rsidR="00FF4FFE">
        <w:t xml:space="preserve"> people in a particular direction </w:t>
      </w:r>
      <w:r w:rsidR="00661310">
        <w:t>will</w:t>
      </w:r>
      <w:r w:rsidR="00FF4FFE">
        <w:t xml:space="preserve"> always offer individuals the</w:t>
      </w:r>
      <w:r w:rsidR="00975752">
        <w:t xml:space="preserve"> </w:t>
      </w:r>
      <w:r w:rsidR="00FF4FFE">
        <w:t>freedom</w:t>
      </w:r>
      <w:r w:rsidR="00975752">
        <w:t xml:space="preserve"> to opt-out or choose differently</w:t>
      </w:r>
      <w:r w:rsidR="00E62ACB">
        <w:t>.</w:t>
      </w:r>
    </w:p>
    <w:p w14:paraId="0DC9E00A" w14:textId="77777777" w:rsidR="00240193" w:rsidRDefault="00240193" w:rsidP="00240193"/>
    <w:p w14:paraId="0150A5B7" w14:textId="232ED7C0" w:rsidR="00770556" w:rsidRDefault="00770556" w:rsidP="00770556">
      <w:pPr>
        <w:pStyle w:val="Heading3"/>
        <w:numPr>
          <w:ilvl w:val="1"/>
          <w:numId w:val="16"/>
        </w:numPr>
      </w:pPr>
      <w:r>
        <w:t>Commitment to avoid harm</w:t>
      </w:r>
    </w:p>
    <w:p w14:paraId="79B178F2" w14:textId="7E51E12C" w:rsidR="00282984" w:rsidRDefault="00F51493" w:rsidP="00770556">
      <w:r>
        <w:t>All a</w:t>
      </w:r>
      <w:r w:rsidR="002324A2">
        <w:t xml:space="preserve">ctivities that </w:t>
      </w:r>
      <w:r w:rsidR="00C768D8">
        <w:t xml:space="preserve">utilise evidence and principles from </w:t>
      </w:r>
      <w:r w:rsidR="00207931">
        <w:t>Behavioural Insight</w:t>
      </w:r>
      <w:r w:rsidR="00C768D8">
        <w:t xml:space="preserve"> </w:t>
      </w:r>
      <w:r w:rsidR="00661310">
        <w:t>will</w:t>
      </w:r>
      <w:r w:rsidR="00282984">
        <w:t xml:space="preserve"> undergo a</w:t>
      </w:r>
      <w:r w:rsidR="00742502">
        <w:t>n internal ethics review process</w:t>
      </w:r>
      <w:r w:rsidR="00E50EE8">
        <w:t xml:space="preserve"> to determine</w:t>
      </w:r>
      <w:r w:rsidR="00282984">
        <w:t xml:space="preserve"> </w:t>
      </w:r>
      <w:r w:rsidR="00E55A67">
        <w:t>potential</w:t>
      </w:r>
      <w:r w:rsidR="00157957">
        <w:t xml:space="preserve"> risk</w:t>
      </w:r>
      <w:r w:rsidR="00E55A67">
        <w:t>s</w:t>
      </w:r>
      <w:r w:rsidR="007A12AD">
        <w:t xml:space="preserve"> to</w:t>
      </w:r>
      <w:r w:rsidR="00616FF3">
        <w:t xml:space="preserve"> </w:t>
      </w:r>
      <w:r w:rsidR="004B331F">
        <w:t>others</w:t>
      </w:r>
      <w:r>
        <w:t>.</w:t>
      </w:r>
      <w:r w:rsidR="00B90E1F">
        <w:t xml:space="preserve"> </w:t>
      </w:r>
      <w:r w:rsidR="00F234F6">
        <w:t>The</w:t>
      </w:r>
      <w:r w:rsidR="00B811C3">
        <w:t xml:space="preserve"> p</w:t>
      </w:r>
      <w:r w:rsidR="003824C1">
        <w:t>otential benefits</w:t>
      </w:r>
      <w:r w:rsidR="00B811C3">
        <w:t xml:space="preserve"> </w:t>
      </w:r>
      <w:r w:rsidR="002E617E">
        <w:t>to society</w:t>
      </w:r>
      <w:r w:rsidR="00F234F6">
        <w:t xml:space="preserve"> will always</w:t>
      </w:r>
      <w:r w:rsidR="003824C1">
        <w:t xml:space="preserve"> outweigh </w:t>
      </w:r>
      <w:r w:rsidR="007B3973">
        <w:t xml:space="preserve">the risk of </w:t>
      </w:r>
      <w:r w:rsidR="003824C1">
        <w:t xml:space="preserve">potential harm. </w:t>
      </w:r>
    </w:p>
    <w:p w14:paraId="436C8F64" w14:textId="626A1E5F" w:rsidR="00770556" w:rsidRDefault="00770556" w:rsidP="00632E04">
      <w:pPr>
        <w:pStyle w:val="ListParagraph"/>
      </w:pPr>
    </w:p>
    <w:p w14:paraId="0279CD90" w14:textId="0C15C336" w:rsidR="00770556" w:rsidRDefault="00770556" w:rsidP="00770556">
      <w:pPr>
        <w:pStyle w:val="Heading3"/>
        <w:numPr>
          <w:ilvl w:val="1"/>
          <w:numId w:val="16"/>
        </w:numPr>
      </w:pPr>
      <w:r>
        <w:t xml:space="preserve">Commitment to </w:t>
      </w:r>
      <w:r w:rsidR="002D2A41">
        <w:t>be open</w:t>
      </w:r>
      <w:r w:rsidR="007F2EC4">
        <w:t>, honest</w:t>
      </w:r>
      <w:r w:rsidR="002D2A41">
        <w:t xml:space="preserve"> and transparent</w:t>
      </w:r>
    </w:p>
    <w:p w14:paraId="207A7760" w14:textId="5A232471" w:rsidR="003453AB" w:rsidRPr="002D2A41" w:rsidRDefault="000B4448" w:rsidP="002D2A41">
      <w:pPr>
        <w:rPr>
          <w:b/>
          <w:bCs/>
        </w:rPr>
      </w:pPr>
      <w:r w:rsidRPr="000B4448">
        <w:t>A</w:t>
      </w:r>
      <w:r w:rsidR="003453AB" w:rsidRPr="003453AB">
        <w:t xml:space="preserve">ctivities that utilise </w:t>
      </w:r>
      <w:r w:rsidR="007F2EC4">
        <w:t xml:space="preserve">evidence and principles from </w:t>
      </w:r>
      <w:r w:rsidR="00207931">
        <w:t>Behavioural Insight</w:t>
      </w:r>
      <w:r w:rsidR="007F2EC4">
        <w:t xml:space="preserve"> </w:t>
      </w:r>
      <w:r w:rsidR="00661310">
        <w:t>will</w:t>
      </w:r>
      <w:r w:rsidR="003453AB" w:rsidRPr="003453AB">
        <w:t xml:space="preserve"> </w:t>
      </w:r>
      <w:r>
        <w:t>not be hidden</w:t>
      </w:r>
      <w:r w:rsidR="00662BDB">
        <w:t xml:space="preserve"> or manipulative</w:t>
      </w:r>
      <w:r w:rsidR="009A3D1E">
        <w:t xml:space="preserve">. </w:t>
      </w:r>
      <w:r w:rsidR="009F2B89">
        <w:t>RNIB</w:t>
      </w:r>
      <w:r w:rsidR="00676C5A">
        <w:t xml:space="preserve"> </w:t>
      </w:r>
      <w:r w:rsidR="00661310">
        <w:t xml:space="preserve">will </w:t>
      </w:r>
      <w:r w:rsidR="009F2B89">
        <w:t xml:space="preserve">always </w:t>
      </w:r>
      <w:r w:rsidR="00676C5A">
        <w:t>be able to defend their approach, methods and motives</w:t>
      </w:r>
      <w:r w:rsidR="007D060E">
        <w:t xml:space="preserve"> to the public</w:t>
      </w:r>
      <w:r w:rsidR="00676C5A">
        <w:t xml:space="preserve"> in an open, honest and transparent way. </w:t>
      </w:r>
    </w:p>
    <w:p w14:paraId="11D7BA45" w14:textId="77777777" w:rsidR="00770556" w:rsidRPr="00770556" w:rsidRDefault="00770556" w:rsidP="00770556">
      <w:pPr>
        <w:rPr>
          <w:b/>
          <w:bCs/>
        </w:rPr>
      </w:pPr>
    </w:p>
    <w:p w14:paraId="6AAF522A" w14:textId="79C5FB53" w:rsidR="00770556" w:rsidRDefault="00770556" w:rsidP="00770556">
      <w:pPr>
        <w:pStyle w:val="Heading3"/>
        <w:numPr>
          <w:ilvl w:val="1"/>
          <w:numId w:val="16"/>
        </w:numPr>
      </w:pPr>
      <w:r>
        <w:lastRenderedPageBreak/>
        <w:t xml:space="preserve">Commitment to </w:t>
      </w:r>
      <w:r w:rsidR="0003221C">
        <w:t xml:space="preserve">undertake </w:t>
      </w:r>
      <w:r w:rsidR="002D2A41">
        <w:t xml:space="preserve">rigorous and ethical </w:t>
      </w:r>
      <w:r w:rsidR="0003221C">
        <w:t>evaluations</w:t>
      </w:r>
    </w:p>
    <w:p w14:paraId="66B00C74" w14:textId="76122F05" w:rsidR="00A878A6" w:rsidRDefault="009F2B89" w:rsidP="002D2A41">
      <w:r>
        <w:t xml:space="preserve">Activities that utilise </w:t>
      </w:r>
      <w:r w:rsidR="009463ED">
        <w:t xml:space="preserve">evidence and principles from </w:t>
      </w:r>
      <w:r w:rsidR="00207931">
        <w:t>Behavioural Insight</w:t>
      </w:r>
      <w:r w:rsidR="009463ED">
        <w:t xml:space="preserve"> </w:t>
      </w:r>
      <w:r w:rsidR="00661310">
        <w:t xml:space="preserve">will </w:t>
      </w:r>
      <w:r w:rsidR="001B32CA">
        <w:t xml:space="preserve">always be evaluated </w:t>
      </w:r>
      <w:r w:rsidR="001109A1">
        <w:t xml:space="preserve">with rigour </w:t>
      </w:r>
      <w:r w:rsidR="001B32CA">
        <w:t xml:space="preserve">so that RNIB could </w:t>
      </w:r>
      <w:r w:rsidR="00BF5881">
        <w:t xml:space="preserve">monitor and evaluate </w:t>
      </w:r>
      <w:r w:rsidR="0018261C">
        <w:t xml:space="preserve">the </w:t>
      </w:r>
      <w:r w:rsidR="008A6014">
        <w:t xml:space="preserve">extent to which </w:t>
      </w:r>
      <w:r w:rsidR="00376C10">
        <w:t xml:space="preserve">these </w:t>
      </w:r>
      <w:r w:rsidR="008A6014">
        <w:t xml:space="preserve">activities have </w:t>
      </w:r>
      <w:r w:rsidR="006802F1">
        <w:t>benefited RNIB and the target audience.</w:t>
      </w:r>
      <w:r w:rsidR="007A0528">
        <w:t xml:space="preserve"> </w:t>
      </w:r>
      <w:r w:rsidR="002D2A41">
        <w:t xml:space="preserve">All </w:t>
      </w:r>
      <w:r w:rsidR="007A0528">
        <w:t xml:space="preserve">of these </w:t>
      </w:r>
      <w:r w:rsidR="0003221C">
        <w:t xml:space="preserve">evaluations </w:t>
      </w:r>
      <w:r w:rsidR="002D2A41">
        <w:t>will</w:t>
      </w:r>
      <w:r w:rsidR="007A0528">
        <w:t xml:space="preserve"> be designed and implemented</w:t>
      </w:r>
      <w:r w:rsidR="002D2A41">
        <w:t xml:space="preserve"> </w:t>
      </w:r>
      <w:r w:rsidR="005D67DA">
        <w:t xml:space="preserve">in </w:t>
      </w:r>
      <w:r w:rsidR="00845F98">
        <w:t>accordance</w:t>
      </w:r>
      <w:r w:rsidR="005D67DA">
        <w:t xml:space="preserve"> with the Social Research Association</w:t>
      </w:r>
      <w:r w:rsidR="009D1CA1">
        <w:t>’s Research Ethics Guidance</w:t>
      </w:r>
      <w:r w:rsidR="005D67DA">
        <w:t xml:space="preserve"> (</w:t>
      </w:r>
      <w:hyperlink r:id="rId14" w:history="1">
        <w:r w:rsidR="005D67DA" w:rsidRPr="005D67DA">
          <w:rPr>
            <w:rStyle w:val="Hyperlink"/>
          </w:rPr>
          <w:t>read here</w:t>
        </w:r>
      </w:hyperlink>
      <w:r w:rsidR="005D67DA">
        <w:t xml:space="preserve">).  </w:t>
      </w:r>
    </w:p>
    <w:p w14:paraId="14A9A5C0" w14:textId="4B4871CB" w:rsidR="00FB1568" w:rsidRDefault="00FB1568" w:rsidP="002D2A41"/>
    <w:p w14:paraId="354257AE" w14:textId="6B651776" w:rsidR="00FB1568" w:rsidRDefault="616C062A" w:rsidP="00FB1568">
      <w:pPr>
        <w:pStyle w:val="Heading2"/>
        <w:numPr>
          <w:ilvl w:val="0"/>
          <w:numId w:val="16"/>
        </w:numPr>
      </w:pPr>
      <w:r>
        <w:t>Procedures</w:t>
      </w:r>
    </w:p>
    <w:p w14:paraId="4BBBB0AB" w14:textId="2A866426" w:rsidR="0031113B" w:rsidRDefault="0031113B" w:rsidP="0031113B">
      <w:r>
        <w:t>To ensur</w:t>
      </w:r>
      <w:r w:rsidR="0095283D">
        <w:t>e</w:t>
      </w:r>
      <w:r>
        <w:t xml:space="preserve"> we are practising in line with the ethical commitments outlined in this policy, </w:t>
      </w:r>
      <w:r w:rsidR="0025187D">
        <w:t xml:space="preserve">all Behaviour Change activities and interventions that have been designed </w:t>
      </w:r>
      <w:r w:rsidR="00470D32">
        <w:t>using</w:t>
      </w:r>
      <w:r w:rsidR="0025187D">
        <w:t xml:space="preserve"> evidence and principles from </w:t>
      </w:r>
      <w:r w:rsidR="00207931">
        <w:t>Behavioural Insight</w:t>
      </w:r>
      <w:r w:rsidR="0025187D">
        <w:t xml:space="preserve"> </w:t>
      </w:r>
      <w:r w:rsidR="00806905">
        <w:t xml:space="preserve">are expected to </w:t>
      </w:r>
      <w:r w:rsidR="0025187D">
        <w:t>undergo an internal ethics reviewal process</w:t>
      </w:r>
      <w:r w:rsidR="00450F4F">
        <w:t xml:space="preserve">, </w:t>
      </w:r>
      <w:r w:rsidR="00FE37FD">
        <w:t xml:space="preserve">which involves </w:t>
      </w:r>
      <w:r w:rsidR="002A6997">
        <w:t xml:space="preserve">staff, volunteers and contractors to </w:t>
      </w:r>
      <w:r w:rsidR="00470D32">
        <w:t>adhere to the following</w:t>
      </w:r>
      <w:r w:rsidR="002A6997">
        <w:t xml:space="preserve"> procedures: </w:t>
      </w:r>
      <w:r w:rsidR="00806905">
        <w:t xml:space="preserve"> </w:t>
      </w:r>
      <w:r>
        <w:t xml:space="preserve"> </w:t>
      </w:r>
    </w:p>
    <w:p w14:paraId="7BCBD99F" w14:textId="5668A24B" w:rsidR="0031113B" w:rsidRDefault="0031113B" w:rsidP="0031113B"/>
    <w:p w14:paraId="69C61C34" w14:textId="4C2461A1" w:rsidR="00FE1D80" w:rsidRDefault="002A6997" w:rsidP="00FE1D80">
      <w:pPr>
        <w:pStyle w:val="ListParagraph"/>
        <w:numPr>
          <w:ilvl w:val="0"/>
          <w:numId w:val="26"/>
        </w:numPr>
      </w:pPr>
      <w:r>
        <w:t>Familiarise</w:t>
      </w:r>
      <w:r w:rsidR="0031113B">
        <w:t xml:space="preserve"> themselves with the ethical commitments outlined in this policy</w:t>
      </w:r>
      <w:r>
        <w:t xml:space="preserve"> prior to designing any </w:t>
      </w:r>
      <w:r w:rsidR="00470D32">
        <w:t xml:space="preserve">new </w:t>
      </w:r>
      <w:r>
        <w:t xml:space="preserve">Behaviour Change activity or intervention based on evidence and principles from </w:t>
      </w:r>
      <w:r w:rsidR="004D523A">
        <w:t>Behavioural Insight</w:t>
      </w:r>
      <w:r w:rsidR="0031113B">
        <w:t>.</w:t>
      </w:r>
    </w:p>
    <w:p w14:paraId="69BAB192" w14:textId="77777777" w:rsidR="006106A9" w:rsidRDefault="006106A9" w:rsidP="006106A9"/>
    <w:p w14:paraId="1AFA5E3D" w14:textId="64548438" w:rsidR="009B2C26" w:rsidRDefault="2B7C3978" w:rsidP="009B2C26">
      <w:pPr>
        <w:pStyle w:val="ListParagraph"/>
        <w:numPr>
          <w:ilvl w:val="0"/>
          <w:numId w:val="26"/>
        </w:numPr>
      </w:pPr>
      <w:r>
        <w:t xml:space="preserve">Ensure that </w:t>
      </w:r>
      <w:r w:rsidR="009B2C26">
        <w:t xml:space="preserve">a sample of </w:t>
      </w:r>
      <w:r w:rsidR="003B7EBA">
        <w:t>people</w:t>
      </w:r>
      <w:r>
        <w:t xml:space="preserve"> </w:t>
      </w:r>
      <w:r w:rsidR="004C6C51">
        <w:t xml:space="preserve">with lived experience </w:t>
      </w:r>
      <w:r>
        <w:t xml:space="preserve">have </w:t>
      </w:r>
      <w:r w:rsidR="00547684">
        <w:t xml:space="preserve">been involved in making decisions relating to ethics prior to the launch of </w:t>
      </w:r>
      <w:r w:rsidR="00FB3F39">
        <w:t>the activity or intervention</w:t>
      </w:r>
      <w:r w:rsidR="21A604C9">
        <w:t xml:space="preserve"> (See </w:t>
      </w:r>
      <w:hyperlink w:anchor="_Appendix_1:" w:history="1">
        <w:r w:rsidR="21A604C9" w:rsidRPr="007E1A0A">
          <w:rPr>
            <w:rStyle w:val="Hyperlink"/>
          </w:rPr>
          <w:t>Appendix 1</w:t>
        </w:r>
      </w:hyperlink>
      <w:r w:rsidR="21A604C9">
        <w:t xml:space="preserve"> for guidance on how to </w:t>
      </w:r>
      <w:r w:rsidR="00FA74AD">
        <w:t>do this</w:t>
      </w:r>
      <w:r w:rsidR="21A604C9">
        <w:t>).</w:t>
      </w:r>
    </w:p>
    <w:p w14:paraId="1F63EE29" w14:textId="77777777" w:rsidR="003B7EBA" w:rsidRDefault="003B7EBA" w:rsidP="00FE1D80"/>
    <w:p w14:paraId="1E2313EB" w14:textId="6150014A" w:rsidR="0025187D" w:rsidRDefault="00FB3F39" w:rsidP="0080660D">
      <w:pPr>
        <w:pStyle w:val="ListParagraph"/>
        <w:numPr>
          <w:ilvl w:val="0"/>
          <w:numId w:val="26"/>
        </w:numPr>
      </w:pPr>
      <w:r>
        <w:t>C</w:t>
      </w:r>
      <w:r w:rsidR="105C0EF0">
        <w:t>omplete an ethics risk assessment form</w:t>
      </w:r>
      <w:r w:rsidR="00AE5B65">
        <w:t xml:space="preserve"> prior to launching any new Behaviour change activity or intervention </w:t>
      </w:r>
      <w:r w:rsidR="00622A19">
        <w:t xml:space="preserve">which will determine whether the proposed activities need to undergo a </w:t>
      </w:r>
      <w:r w:rsidR="00235540">
        <w:t xml:space="preserve">full ethical review by the Behavioural Insight Unit. </w:t>
      </w:r>
      <w:r w:rsidR="00785C7C">
        <w:t xml:space="preserve">These forms will be logged centrally and will be </w:t>
      </w:r>
      <w:r w:rsidR="002E26B4">
        <w:t xml:space="preserve">regularly monitored and reviewed by the Behavioural Insight Unit. </w:t>
      </w:r>
      <w:r w:rsidR="00FE6476">
        <w:t>Ethics Risk Assessment Form.</w:t>
      </w:r>
      <w:r w:rsidR="00E82A50">
        <w:t xml:space="preserve"> You can find the form on the following link: </w:t>
      </w:r>
      <w:hyperlink r:id="rId15" w:history="1">
        <w:r w:rsidR="00E82A50" w:rsidRPr="00E82A50">
          <w:rPr>
            <w:rStyle w:val="Hyperlink"/>
          </w:rPr>
          <w:t>B</w:t>
        </w:r>
        <w:r w:rsidR="006E79C7">
          <w:rPr>
            <w:rStyle w:val="Hyperlink"/>
          </w:rPr>
          <w:t xml:space="preserve">ehavioural </w:t>
        </w:r>
        <w:r w:rsidR="00E82A50" w:rsidRPr="00E82A50">
          <w:rPr>
            <w:rStyle w:val="Hyperlink"/>
          </w:rPr>
          <w:t>I</w:t>
        </w:r>
        <w:r w:rsidR="006E79C7">
          <w:rPr>
            <w:rStyle w:val="Hyperlink"/>
          </w:rPr>
          <w:t>nsight</w:t>
        </w:r>
        <w:r w:rsidR="00E82A50" w:rsidRPr="00E82A50">
          <w:rPr>
            <w:rStyle w:val="Hyperlink"/>
          </w:rPr>
          <w:t xml:space="preserve"> Ethics Risk Assessment Form</w:t>
        </w:r>
      </w:hyperlink>
      <w:r w:rsidR="00FE6476">
        <w:t xml:space="preserve"> </w:t>
      </w:r>
    </w:p>
    <w:p w14:paraId="32F727A9" w14:textId="29CB6E8D" w:rsidR="00F12B7A" w:rsidRPr="007E4880" w:rsidRDefault="00F12B7A" w:rsidP="00F12B7A">
      <w:pPr>
        <w:rPr>
          <w:rFonts w:cs="Arial"/>
          <w:szCs w:val="28"/>
        </w:rPr>
      </w:pPr>
    </w:p>
    <w:p w14:paraId="14F2F36B" w14:textId="40C5FF90" w:rsidR="00FF275C" w:rsidRPr="00F10018" w:rsidRDefault="00E11D1F" w:rsidP="00B4494A">
      <w:pPr>
        <w:pStyle w:val="Heading2"/>
        <w:numPr>
          <w:ilvl w:val="0"/>
          <w:numId w:val="16"/>
        </w:numPr>
      </w:pPr>
      <w:r w:rsidRPr="00F10018">
        <w:t>Associated Policies, Procedures, Standards and Guidelines</w:t>
      </w:r>
    </w:p>
    <w:p w14:paraId="5432EF2B" w14:textId="6E25BCF8" w:rsidR="00FF275C" w:rsidRPr="000A3209" w:rsidRDefault="0005535A" w:rsidP="00FF275C">
      <w:pPr>
        <w:pStyle w:val="ListParagraph"/>
        <w:numPr>
          <w:ilvl w:val="0"/>
          <w:numId w:val="19"/>
        </w:numPr>
      </w:pPr>
      <w:hyperlink r:id="rId16" w:history="1">
        <w:r w:rsidR="00FF275C" w:rsidRPr="000A3209">
          <w:rPr>
            <w:rStyle w:val="Hyperlink"/>
          </w:rPr>
          <w:t>RNIB’s Framework for using Behavioural Insight</w:t>
        </w:r>
      </w:hyperlink>
    </w:p>
    <w:p w14:paraId="1194C915" w14:textId="00DA0299" w:rsidR="009C77BD" w:rsidRPr="000A3209" w:rsidRDefault="0005535A" w:rsidP="009C77BD">
      <w:pPr>
        <w:pStyle w:val="ListParagraph"/>
        <w:numPr>
          <w:ilvl w:val="0"/>
          <w:numId w:val="19"/>
        </w:numPr>
      </w:pPr>
      <w:hyperlink r:id="rId17" w:history="1">
        <w:r w:rsidR="009C77BD" w:rsidRPr="000A3209">
          <w:rPr>
            <w:rStyle w:val="Hyperlink"/>
          </w:rPr>
          <w:t>The Social Research Association’s Research Ethics Guidance</w:t>
        </w:r>
      </w:hyperlink>
      <w:r w:rsidR="009C77BD" w:rsidRPr="000A3209">
        <w:t xml:space="preserve"> </w:t>
      </w:r>
    </w:p>
    <w:p w14:paraId="34A4B531" w14:textId="1FA543CA" w:rsidR="00982B0F" w:rsidRPr="000A3209" w:rsidRDefault="0005535A" w:rsidP="009C77BD">
      <w:pPr>
        <w:pStyle w:val="ListParagraph"/>
        <w:numPr>
          <w:ilvl w:val="0"/>
          <w:numId w:val="19"/>
        </w:numPr>
        <w:rPr>
          <w:rStyle w:val="Hyperlink"/>
          <w:color w:val="auto"/>
          <w:u w:val="none"/>
        </w:rPr>
      </w:pPr>
      <w:hyperlink w:anchor="_Appendix_1:_Involvement" w:history="1">
        <w:r w:rsidR="00982B0F" w:rsidRPr="000A3209">
          <w:rPr>
            <w:rStyle w:val="Hyperlink"/>
          </w:rPr>
          <w:t>Involvement of people with lived experience in ethical decision making</w:t>
        </w:r>
      </w:hyperlink>
    </w:p>
    <w:p w14:paraId="7B5DC607" w14:textId="11379536" w:rsidR="00E82A50" w:rsidRPr="000A3209" w:rsidRDefault="0005535A" w:rsidP="009C77BD">
      <w:pPr>
        <w:pStyle w:val="ListParagraph"/>
        <w:numPr>
          <w:ilvl w:val="0"/>
          <w:numId w:val="19"/>
        </w:numPr>
      </w:pPr>
      <w:hyperlink r:id="rId18" w:history="1">
        <w:r w:rsidR="00E82A50" w:rsidRPr="000A3209">
          <w:rPr>
            <w:rStyle w:val="Hyperlink"/>
          </w:rPr>
          <w:t>B</w:t>
        </w:r>
        <w:r w:rsidR="006E79C7" w:rsidRPr="000A3209">
          <w:rPr>
            <w:rStyle w:val="Hyperlink"/>
          </w:rPr>
          <w:t xml:space="preserve">ehavioural </w:t>
        </w:r>
        <w:r w:rsidR="00E82A50" w:rsidRPr="000A3209">
          <w:rPr>
            <w:rStyle w:val="Hyperlink"/>
          </w:rPr>
          <w:t>I</w:t>
        </w:r>
        <w:r w:rsidR="006E79C7" w:rsidRPr="000A3209">
          <w:rPr>
            <w:rStyle w:val="Hyperlink"/>
          </w:rPr>
          <w:t>nsight</w:t>
        </w:r>
        <w:r w:rsidR="00E82A50" w:rsidRPr="000A3209">
          <w:rPr>
            <w:rStyle w:val="Hyperlink"/>
          </w:rPr>
          <w:t xml:space="preserve"> Ethics Risk Assessment Form</w:t>
        </w:r>
      </w:hyperlink>
      <w:r w:rsidR="00E82A50" w:rsidRPr="000A3209">
        <w:rPr>
          <w:rStyle w:val="Hyperlink"/>
        </w:rPr>
        <w:t xml:space="preserve"> </w:t>
      </w:r>
    </w:p>
    <w:p w14:paraId="13E85734" w14:textId="5DF409AD" w:rsidR="00312F05" w:rsidRPr="000A3209" w:rsidRDefault="0005535A" w:rsidP="00B4494A">
      <w:pPr>
        <w:pStyle w:val="ListParagraph"/>
        <w:numPr>
          <w:ilvl w:val="0"/>
          <w:numId w:val="19"/>
        </w:numPr>
      </w:pPr>
      <w:hyperlink r:id="rId19" w:history="1">
        <w:r w:rsidR="00A77BB3" w:rsidRPr="000A3209">
          <w:rPr>
            <w:rStyle w:val="Hyperlink"/>
          </w:rPr>
          <w:t xml:space="preserve">RNIB’s </w:t>
        </w:r>
        <w:r w:rsidR="00AB5194" w:rsidRPr="000A3209">
          <w:rPr>
            <w:rStyle w:val="Hyperlink"/>
          </w:rPr>
          <w:t>Data Protection Policy</w:t>
        </w:r>
      </w:hyperlink>
    </w:p>
    <w:p w14:paraId="74CD1978" w14:textId="6D1E0A1D" w:rsidR="00E11D1F" w:rsidRPr="000A3209" w:rsidRDefault="0005535A" w:rsidP="00B4494A">
      <w:pPr>
        <w:pStyle w:val="ListParagraph"/>
        <w:numPr>
          <w:ilvl w:val="0"/>
          <w:numId w:val="19"/>
        </w:numPr>
      </w:pPr>
      <w:hyperlink r:id="rId20" w:history="1">
        <w:r w:rsidR="00E11D1F" w:rsidRPr="000A3209">
          <w:rPr>
            <w:rStyle w:val="Hyperlink"/>
          </w:rPr>
          <w:t>RNIB’s Safeguarding Polic</w:t>
        </w:r>
        <w:r w:rsidR="00AB5194" w:rsidRPr="000A3209">
          <w:rPr>
            <w:rStyle w:val="Hyperlink"/>
          </w:rPr>
          <w:t>ies, Procedures and Guidance</w:t>
        </w:r>
      </w:hyperlink>
      <w:r w:rsidR="00AB5194" w:rsidRPr="000A3209">
        <w:t xml:space="preserve"> </w:t>
      </w:r>
    </w:p>
    <w:p w14:paraId="29688BA2" w14:textId="77777777" w:rsidR="00AB5194" w:rsidRPr="00F10018" w:rsidRDefault="00AB5194" w:rsidP="00D2714D"/>
    <w:p w14:paraId="7EB9EC0D" w14:textId="023E0A00" w:rsidR="009A59A8" w:rsidRPr="00F10018" w:rsidRDefault="009A59A8" w:rsidP="003C5F38">
      <w:pPr>
        <w:pStyle w:val="Heading3"/>
        <w:numPr>
          <w:ilvl w:val="1"/>
          <w:numId w:val="16"/>
        </w:numPr>
      </w:pPr>
      <w:r w:rsidRPr="00F10018">
        <w:t>Governance and Review</w:t>
      </w:r>
    </w:p>
    <w:p w14:paraId="70979D00" w14:textId="237E8BA8" w:rsidR="00221144" w:rsidRDefault="00E90759" w:rsidP="009A59A8">
      <w:r>
        <w:t>Should an employee</w:t>
      </w:r>
      <w:r w:rsidR="00F06EB5">
        <w:t xml:space="preserve">, volunteer or contractor undertaking on work behalf of RNIB </w:t>
      </w:r>
      <w:r>
        <w:t xml:space="preserve">need further </w:t>
      </w:r>
      <w:r w:rsidR="007C03AB">
        <w:t xml:space="preserve">information, </w:t>
      </w:r>
      <w:r>
        <w:t>guidance</w:t>
      </w:r>
      <w:r w:rsidR="007C03AB">
        <w:t xml:space="preserve"> and </w:t>
      </w:r>
      <w:r>
        <w:t xml:space="preserve">clarification </w:t>
      </w:r>
      <w:r w:rsidR="007C03AB">
        <w:t>on this policy,</w:t>
      </w:r>
      <w:r w:rsidR="00753966">
        <w:t xml:space="preserve"> or want to report a potential breach,</w:t>
      </w:r>
      <w:r w:rsidR="007C03AB">
        <w:t xml:space="preserve"> they should</w:t>
      </w:r>
      <w:r w:rsidR="00753966">
        <w:t xml:space="preserve"> directly</w:t>
      </w:r>
      <w:r w:rsidR="007C03AB">
        <w:t xml:space="preserve"> contact the </w:t>
      </w:r>
      <w:r w:rsidR="00221144">
        <w:t xml:space="preserve">Senior </w:t>
      </w:r>
      <w:r w:rsidR="0047406D">
        <w:t>Behavioural Insight</w:t>
      </w:r>
      <w:r w:rsidR="007C03AB">
        <w:t xml:space="preserve"> Manager on</w:t>
      </w:r>
      <w:r w:rsidR="00221144">
        <w:t>:</w:t>
      </w:r>
    </w:p>
    <w:p w14:paraId="510C77C0" w14:textId="77777777" w:rsidR="00221144" w:rsidRDefault="00221144" w:rsidP="009A59A8"/>
    <w:p w14:paraId="063E3041" w14:textId="42D4DF8D" w:rsidR="009A59A8" w:rsidRDefault="00221144" w:rsidP="009A59A8">
      <w:r w:rsidRPr="00221144">
        <w:rPr>
          <w:b/>
          <w:bCs/>
        </w:rPr>
        <w:t>Email:</w:t>
      </w:r>
      <w:r w:rsidR="007C03AB">
        <w:t xml:space="preserve"> </w:t>
      </w:r>
      <w:hyperlink r:id="rId21" w:history="1">
        <w:r w:rsidRPr="00EE6D63">
          <w:rPr>
            <w:rStyle w:val="Hyperlink"/>
          </w:rPr>
          <w:t>firuze.bertiz@rnib.org.uk</w:t>
        </w:r>
      </w:hyperlink>
      <w:r w:rsidR="007C03AB">
        <w:t>.</w:t>
      </w:r>
    </w:p>
    <w:p w14:paraId="32C61656" w14:textId="7423D2F8" w:rsidR="00221144" w:rsidRDefault="00221144" w:rsidP="009A59A8">
      <w:pPr>
        <w:rPr>
          <w:rFonts w:eastAsiaTheme="minorEastAsia" w:cs="Arial"/>
          <w:noProof/>
          <w:szCs w:val="28"/>
        </w:rPr>
      </w:pPr>
      <w:r w:rsidRPr="00221144">
        <w:rPr>
          <w:b/>
          <w:bCs/>
        </w:rPr>
        <w:t>Telephone:</w:t>
      </w:r>
      <w:r>
        <w:rPr>
          <w:b/>
          <w:bCs/>
        </w:rPr>
        <w:t xml:space="preserve"> </w:t>
      </w:r>
      <w:r w:rsidR="005E41AB">
        <w:rPr>
          <w:rFonts w:eastAsiaTheme="minorEastAsia" w:cs="Arial"/>
          <w:noProof/>
          <w:szCs w:val="28"/>
        </w:rPr>
        <w:t xml:space="preserve">020 8175 1470 </w:t>
      </w:r>
    </w:p>
    <w:p w14:paraId="26AD5D6F" w14:textId="14718DFB" w:rsidR="00221144" w:rsidRPr="005E41AB" w:rsidRDefault="005E41AB" w:rsidP="009A59A8">
      <w:pPr>
        <w:rPr>
          <w:rFonts w:eastAsiaTheme="minorEastAsia" w:cs="Arial"/>
          <w:noProof/>
          <w:szCs w:val="28"/>
        </w:rPr>
      </w:pPr>
      <w:r w:rsidRPr="005E41AB">
        <w:rPr>
          <w:rFonts w:eastAsiaTheme="minorEastAsia" w:cs="Arial"/>
          <w:b/>
          <w:bCs/>
          <w:noProof/>
          <w:szCs w:val="28"/>
        </w:rPr>
        <w:t xml:space="preserve">Post: </w:t>
      </w:r>
      <w:r w:rsidRPr="005E41AB">
        <w:rPr>
          <w:rFonts w:eastAsiaTheme="minorEastAsia" w:cs="Arial"/>
          <w:noProof/>
          <w:szCs w:val="28"/>
        </w:rPr>
        <w:t>RNIB,</w:t>
      </w:r>
      <w:r>
        <w:rPr>
          <w:rFonts w:eastAsiaTheme="minorEastAsia" w:cs="Arial"/>
          <w:b/>
          <w:bCs/>
          <w:noProof/>
          <w:szCs w:val="28"/>
        </w:rPr>
        <w:t xml:space="preserve"> </w:t>
      </w:r>
      <w:r>
        <w:rPr>
          <w:rFonts w:eastAsiaTheme="minorEastAsia" w:cs="Arial"/>
          <w:noProof/>
          <w:szCs w:val="28"/>
        </w:rPr>
        <w:t xml:space="preserve">105 Judd Street, London, WC1H 9NE </w:t>
      </w:r>
    </w:p>
    <w:p w14:paraId="75420DA7" w14:textId="0212B4DC" w:rsidR="00753966" w:rsidRDefault="00753966" w:rsidP="009A59A8"/>
    <w:p w14:paraId="41461FFE" w14:textId="45A55167" w:rsidR="009071B9" w:rsidRDefault="00753966" w:rsidP="009071B9">
      <w:r>
        <w:t>This policy will be reviewed annually to ensure that it remains relevant</w:t>
      </w:r>
      <w:r w:rsidR="00666657">
        <w:t xml:space="preserve">, both internally and externally. </w:t>
      </w:r>
    </w:p>
    <w:p w14:paraId="322C1879" w14:textId="60B3B691" w:rsidR="009071B9" w:rsidRDefault="009071B9" w:rsidP="009071B9"/>
    <w:p w14:paraId="45C1763D" w14:textId="5C9EA446" w:rsidR="009C77BD" w:rsidRPr="004D1BC2" w:rsidRDefault="009C77BD" w:rsidP="009C77BD">
      <w:pPr>
        <w:pStyle w:val="Heading2"/>
        <w:numPr>
          <w:ilvl w:val="0"/>
          <w:numId w:val="16"/>
        </w:numPr>
      </w:pPr>
      <w:r w:rsidRPr="004D1BC2">
        <w:t>Version control</w:t>
      </w:r>
    </w:p>
    <w:p w14:paraId="29E1D901" w14:textId="21C46FC5" w:rsidR="009C77BD" w:rsidRDefault="009C77BD" w:rsidP="009C77BD">
      <w:pPr>
        <w:pStyle w:val="ListParagraph"/>
        <w:ind w:left="0"/>
        <w:rPr>
          <w:rFonts w:cs="Arial"/>
          <w:szCs w:val="28"/>
        </w:rPr>
      </w:pPr>
      <w:r>
        <w:rPr>
          <w:rFonts w:cs="Arial"/>
          <w:szCs w:val="28"/>
        </w:rPr>
        <w:t xml:space="preserve">The table has five columns and </w:t>
      </w:r>
      <w:r w:rsidR="009533CE">
        <w:rPr>
          <w:rFonts w:cs="Arial"/>
          <w:szCs w:val="28"/>
        </w:rPr>
        <w:t>two</w:t>
      </w:r>
      <w:r>
        <w:rPr>
          <w:rFonts w:cs="Arial"/>
          <w:szCs w:val="28"/>
        </w:rPr>
        <w:t xml:space="preserve"> rows, first row headings.</w:t>
      </w:r>
    </w:p>
    <w:p w14:paraId="584EC2D8" w14:textId="77777777" w:rsidR="009C77BD" w:rsidRPr="00405889" w:rsidRDefault="009C77BD" w:rsidP="009C77BD">
      <w:pPr>
        <w:pStyle w:val="ListParagraph"/>
        <w:ind w:left="0"/>
        <w:rPr>
          <w:rFonts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ersion Control Table"/>
        <w:tblDescription w:val="This table has five columms headed Version, Date, Author &amp; Job Title, Status &amp; Level of Approval and Changes, and sets out this information for the various versions of the document. The entry for latest version is at the bottom."/>
      </w:tblPr>
      <w:tblGrid>
        <w:gridCol w:w="1212"/>
        <w:gridCol w:w="1508"/>
        <w:gridCol w:w="2340"/>
        <w:gridCol w:w="2099"/>
        <w:gridCol w:w="1857"/>
      </w:tblGrid>
      <w:tr w:rsidR="009C77BD" w:rsidRPr="0004714F" w14:paraId="302E9E60" w14:textId="77777777" w:rsidTr="009C77BD">
        <w:tc>
          <w:tcPr>
            <w:tcW w:w="12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95BD3F" w14:textId="77777777" w:rsidR="009C77BD" w:rsidRPr="0004714F" w:rsidRDefault="009C77BD" w:rsidP="005173BA">
            <w:pPr>
              <w:ind w:right="-29"/>
              <w:jc w:val="center"/>
              <w:rPr>
                <w:rFonts w:cs="Arial"/>
                <w:szCs w:val="24"/>
              </w:rPr>
            </w:pPr>
            <w:r>
              <w:rPr>
                <w:rFonts w:cs="Arial"/>
                <w:szCs w:val="24"/>
              </w:rPr>
              <w:t>Version</w:t>
            </w: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89FF7D" w14:textId="77777777" w:rsidR="009C77BD" w:rsidRPr="0004714F" w:rsidRDefault="009C77BD" w:rsidP="005173BA">
            <w:pPr>
              <w:ind w:right="-29"/>
              <w:jc w:val="center"/>
              <w:rPr>
                <w:rFonts w:cs="Arial"/>
                <w:szCs w:val="24"/>
              </w:rPr>
            </w:pPr>
            <w:r w:rsidRPr="0004714F">
              <w:rPr>
                <w:rFonts w:cs="Arial"/>
                <w:szCs w:val="24"/>
              </w:rPr>
              <w:t>Date</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1B43F1" w14:textId="77777777" w:rsidR="009C77BD" w:rsidRPr="0004714F" w:rsidRDefault="009C77BD" w:rsidP="005173BA">
            <w:pPr>
              <w:ind w:right="-29"/>
              <w:jc w:val="center"/>
              <w:rPr>
                <w:rFonts w:cs="Arial"/>
                <w:szCs w:val="24"/>
              </w:rPr>
            </w:pPr>
            <w:r w:rsidRPr="0004714F">
              <w:rPr>
                <w:rFonts w:cs="Arial"/>
                <w:szCs w:val="24"/>
              </w:rPr>
              <w:t>Author &amp; Job Title</w:t>
            </w:r>
          </w:p>
        </w:tc>
        <w:tc>
          <w:tcPr>
            <w:tcW w:w="20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A2CD3" w14:textId="77777777" w:rsidR="009C77BD" w:rsidRPr="0004714F" w:rsidRDefault="009C77BD" w:rsidP="005173BA">
            <w:pPr>
              <w:ind w:right="-29"/>
              <w:jc w:val="center"/>
              <w:rPr>
                <w:rFonts w:cs="Arial"/>
                <w:szCs w:val="24"/>
              </w:rPr>
            </w:pPr>
            <w:r w:rsidRPr="0004714F">
              <w:rPr>
                <w:rFonts w:cs="Arial"/>
                <w:szCs w:val="24"/>
              </w:rPr>
              <w:t>Status &amp; Level of Approval</w:t>
            </w:r>
          </w:p>
        </w:tc>
        <w:tc>
          <w:tcPr>
            <w:tcW w:w="18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665DF0" w14:textId="77777777" w:rsidR="009C77BD" w:rsidRPr="0004714F" w:rsidRDefault="009C77BD" w:rsidP="005173BA">
            <w:pPr>
              <w:ind w:right="-29"/>
              <w:jc w:val="center"/>
              <w:rPr>
                <w:rFonts w:cs="Arial"/>
                <w:szCs w:val="24"/>
              </w:rPr>
            </w:pPr>
            <w:r>
              <w:rPr>
                <w:rFonts w:cs="Arial"/>
                <w:szCs w:val="24"/>
              </w:rPr>
              <w:t>Changes</w:t>
            </w:r>
          </w:p>
        </w:tc>
      </w:tr>
      <w:tr w:rsidR="009C77BD" w:rsidRPr="0004714F" w14:paraId="39DC4BE3" w14:textId="77777777" w:rsidTr="009C77BD">
        <w:tc>
          <w:tcPr>
            <w:tcW w:w="1212" w:type="dxa"/>
            <w:tcBorders>
              <w:top w:val="single" w:sz="4" w:space="0" w:color="auto"/>
              <w:left w:val="single" w:sz="4" w:space="0" w:color="auto"/>
              <w:bottom w:val="single" w:sz="4" w:space="0" w:color="auto"/>
              <w:right w:val="single" w:sz="4" w:space="0" w:color="auto"/>
            </w:tcBorders>
            <w:hideMark/>
          </w:tcPr>
          <w:p w14:paraId="077E88B8" w14:textId="77777777" w:rsidR="009C77BD" w:rsidRPr="0004714F" w:rsidRDefault="009C77BD" w:rsidP="005173BA">
            <w:pPr>
              <w:spacing w:before="60" w:after="60"/>
              <w:ind w:right="-28"/>
              <w:jc w:val="center"/>
              <w:rPr>
                <w:rFonts w:cs="Arial"/>
                <w:szCs w:val="24"/>
              </w:rPr>
            </w:pPr>
            <w:r>
              <w:rPr>
                <w:rFonts w:cs="Arial"/>
                <w:szCs w:val="24"/>
              </w:rPr>
              <w:t>1.0</w:t>
            </w:r>
          </w:p>
        </w:tc>
        <w:tc>
          <w:tcPr>
            <w:tcW w:w="1508" w:type="dxa"/>
            <w:tcBorders>
              <w:top w:val="single" w:sz="4" w:space="0" w:color="auto"/>
              <w:left w:val="single" w:sz="4" w:space="0" w:color="auto"/>
              <w:bottom w:val="single" w:sz="4" w:space="0" w:color="auto"/>
              <w:right w:val="single" w:sz="4" w:space="0" w:color="auto"/>
            </w:tcBorders>
          </w:tcPr>
          <w:p w14:paraId="1C4FA508" w14:textId="0292DF96" w:rsidR="009C77BD" w:rsidRPr="0004714F" w:rsidRDefault="002E26B4" w:rsidP="005173BA">
            <w:pPr>
              <w:spacing w:before="60" w:after="60"/>
              <w:ind w:right="-28"/>
              <w:rPr>
                <w:rFonts w:cs="Arial"/>
                <w:szCs w:val="24"/>
              </w:rPr>
            </w:pPr>
            <w:r>
              <w:rPr>
                <w:rFonts w:cs="Arial"/>
                <w:szCs w:val="24"/>
              </w:rPr>
              <w:t>August</w:t>
            </w:r>
            <w:r w:rsidR="009C77BD">
              <w:rPr>
                <w:rFonts w:cs="Arial"/>
                <w:szCs w:val="24"/>
              </w:rPr>
              <w:t xml:space="preserve"> 2022</w:t>
            </w:r>
          </w:p>
        </w:tc>
        <w:tc>
          <w:tcPr>
            <w:tcW w:w="2340" w:type="dxa"/>
            <w:tcBorders>
              <w:top w:val="single" w:sz="4" w:space="0" w:color="auto"/>
              <w:left w:val="single" w:sz="4" w:space="0" w:color="auto"/>
              <w:bottom w:val="single" w:sz="4" w:space="0" w:color="auto"/>
              <w:right w:val="single" w:sz="4" w:space="0" w:color="auto"/>
            </w:tcBorders>
          </w:tcPr>
          <w:p w14:paraId="367AE180" w14:textId="1A205299" w:rsidR="009C77BD" w:rsidRPr="0004714F" w:rsidRDefault="009C77BD" w:rsidP="005173BA">
            <w:pPr>
              <w:spacing w:before="60" w:after="60"/>
              <w:ind w:right="-28"/>
              <w:rPr>
                <w:rFonts w:cs="Arial"/>
                <w:szCs w:val="24"/>
              </w:rPr>
            </w:pPr>
            <w:r>
              <w:rPr>
                <w:rFonts w:cs="Arial"/>
                <w:szCs w:val="24"/>
              </w:rPr>
              <w:t>Firuzé Bertiz, Senior Behavioural Insight Manager</w:t>
            </w:r>
          </w:p>
        </w:tc>
        <w:tc>
          <w:tcPr>
            <w:tcW w:w="2099" w:type="dxa"/>
            <w:tcBorders>
              <w:top w:val="single" w:sz="4" w:space="0" w:color="auto"/>
              <w:left w:val="single" w:sz="4" w:space="0" w:color="auto"/>
              <w:bottom w:val="single" w:sz="4" w:space="0" w:color="auto"/>
              <w:right w:val="single" w:sz="4" w:space="0" w:color="auto"/>
            </w:tcBorders>
          </w:tcPr>
          <w:p w14:paraId="2329AAD1" w14:textId="331209F1" w:rsidR="009C77BD" w:rsidRPr="0004714F" w:rsidRDefault="009C77BD" w:rsidP="005173BA">
            <w:pPr>
              <w:spacing w:before="60" w:after="60"/>
              <w:ind w:right="-28"/>
              <w:rPr>
                <w:rFonts w:cs="Arial"/>
                <w:szCs w:val="24"/>
              </w:rPr>
            </w:pPr>
          </w:p>
        </w:tc>
        <w:tc>
          <w:tcPr>
            <w:tcW w:w="1857" w:type="dxa"/>
            <w:tcBorders>
              <w:top w:val="single" w:sz="4" w:space="0" w:color="auto"/>
              <w:left w:val="single" w:sz="4" w:space="0" w:color="auto"/>
              <w:bottom w:val="single" w:sz="4" w:space="0" w:color="auto"/>
              <w:right w:val="single" w:sz="4" w:space="0" w:color="auto"/>
            </w:tcBorders>
          </w:tcPr>
          <w:p w14:paraId="108ADA10" w14:textId="77777777" w:rsidR="009C77BD" w:rsidRPr="0004714F" w:rsidRDefault="009C77BD" w:rsidP="005173BA">
            <w:pPr>
              <w:spacing w:before="60" w:after="60"/>
              <w:ind w:right="-28"/>
              <w:rPr>
                <w:rFonts w:cs="Arial"/>
                <w:szCs w:val="24"/>
              </w:rPr>
            </w:pPr>
            <w:r>
              <w:rPr>
                <w:rFonts w:cs="Arial"/>
                <w:szCs w:val="24"/>
              </w:rPr>
              <w:t>Policy first drafted</w:t>
            </w:r>
          </w:p>
        </w:tc>
      </w:tr>
    </w:tbl>
    <w:p w14:paraId="53582685" w14:textId="3690D786" w:rsidR="009C77BD" w:rsidRPr="004D1BC2" w:rsidRDefault="009C77BD" w:rsidP="009C77BD">
      <w:pPr>
        <w:pStyle w:val="Heading2"/>
        <w:numPr>
          <w:ilvl w:val="0"/>
          <w:numId w:val="16"/>
        </w:numPr>
        <w:spacing w:before="240"/>
      </w:pPr>
      <w:r>
        <w:t>Document</w:t>
      </w:r>
      <w:r w:rsidRPr="004D1BC2">
        <w:t xml:space="preserve"> control</w:t>
      </w:r>
    </w:p>
    <w:p w14:paraId="77CA9B19" w14:textId="77777777" w:rsidR="009C77BD" w:rsidRDefault="009C77BD" w:rsidP="009C77BD">
      <w:pPr>
        <w:pStyle w:val="ListParagraph"/>
        <w:ind w:left="0"/>
      </w:pPr>
      <w:r>
        <w:rPr>
          <w:rFonts w:cs="Arial"/>
          <w:szCs w:val="28"/>
        </w:rPr>
        <w:t>The table has two columns and nine rows.</w:t>
      </w:r>
    </w:p>
    <w:tbl>
      <w:tblPr>
        <w:tblStyle w:val="TableGrid"/>
        <w:tblW w:w="0" w:type="auto"/>
        <w:tblLook w:val="04A0" w:firstRow="1" w:lastRow="0" w:firstColumn="1" w:lastColumn="0" w:noHBand="0" w:noVBand="1"/>
        <w:tblCaption w:val="Document Control Table"/>
        <w:tblDescription w:val="This table has two column and nine rows. The left hand column has the following headings with the detail for these headings in the right hand column: Document title, Document owner, Originally approved by, Originally approved on, Approved by, Approved on, Planned review date, Is document published internally or on RNIB public-facing website?, Version no."/>
      </w:tblPr>
      <w:tblGrid>
        <w:gridCol w:w="3397"/>
        <w:gridCol w:w="5619"/>
      </w:tblGrid>
      <w:tr w:rsidR="009C77BD" w14:paraId="6F1617C3" w14:textId="77777777" w:rsidTr="005173BA">
        <w:tc>
          <w:tcPr>
            <w:tcW w:w="3397" w:type="dxa"/>
          </w:tcPr>
          <w:p w14:paraId="32AD05AB" w14:textId="77777777" w:rsidR="009C77BD" w:rsidRPr="00AF1154" w:rsidRDefault="009C77BD" w:rsidP="005173BA">
            <w:pPr>
              <w:rPr>
                <w:b/>
              </w:rPr>
            </w:pPr>
            <w:r w:rsidRPr="00AF1154">
              <w:rPr>
                <w:rFonts w:cs="Arial"/>
                <w:b/>
              </w:rPr>
              <w:t>Document title</w:t>
            </w:r>
          </w:p>
        </w:tc>
        <w:tc>
          <w:tcPr>
            <w:tcW w:w="5619" w:type="dxa"/>
          </w:tcPr>
          <w:p w14:paraId="32BF4711" w14:textId="73028F89" w:rsidR="009C77BD" w:rsidRDefault="00AF2DCC" w:rsidP="005173BA">
            <w:r>
              <w:t>Behavioural Insight Ethics Policy</w:t>
            </w:r>
          </w:p>
        </w:tc>
      </w:tr>
      <w:tr w:rsidR="009C77BD" w14:paraId="16C09C38" w14:textId="77777777" w:rsidTr="005173BA">
        <w:tc>
          <w:tcPr>
            <w:tcW w:w="3397" w:type="dxa"/>
          </w:tcPr>
          <w:p w14:paraId="3D9A83B5" w14:textId="77777777" w:rsidR="009C77BD" w:rsidRPr="00AF1154" w:rsidRDefault="009C77BD" w:rsidP="005173BA">
            <w:pPr>
              <w:rPr>
                <w:rFonts w:cs="Arial"/>
                <w:b/>
              </w:rPr>
            </w:pPr>
            <w:r w:rsidRPr="00AF1154">
              <w:rPr>
                <w:rFonts w:cs="Arial"/>
                <w:b/>
              </w:rPr>
              <w:t>Document owner</w:t>
            </w:r>
          </w:p>
        </w:tc>
        <w:tc>
          <w:tcPr>
            <w:tcW w:w="5619" w:type="dxa"/>
          </w:tcPr>
          <w:p w14:paraId="6BBB97EF" w14:textId="245BF290" w:rsidR="009C77BD" w:rsidRDefault="00204139" w:rsidP="005173BA">
            <w:r>
              <w:t>Firuze Bertiz</w:t>
            </w:r>
            <w:r w:rsidR="009533CE">
              <w:t>, Senior Behavioural Insight Manager</w:t>
            </w:r>
          </w:p>
        </w:tc>
      </w:tr>
      <w:tr w:rsidR="009C77BD" w14:paraId="3434F51B" w14:textId="77777777" w:rsidTr="005173BA">
        <w:tc>
          <w:tcPr>
            <w:tcW w:w="3397" w:type="dxa"/>
          </w:tcPr>
          <w:p w14:paraId="7635D580" w14:textId="77777777" w:rsidR="009C77BD" w:rsidRPr="00AF1154" w:rsidRDefault="009C77BD" w:rsidP="005173BA">
            <w:pPr>
              <w:rPr>
                <w:rFonts w:cs="Arial"/>
                <w:b/>
              </w:rPr>
            </w:pPr>
            <w:r w:rsidRPr="00AF1154">
              <w:rPr>
                <w:rFonts w:cs="Arial"/>
                <w:b/>
              </w:rPr>
              <w:t>Originally approved by</w:t>
            </w:r>
          </w:p>
        </w:tc>
        <w:tc>
          <w:tcPr>
            <w:tcW w:w="5619" w:type="dxa"/>
          </w:tcPr>
          <w:p w14:paraId="0A4C8272" w14:textId="018AA562" w:rsidR="009C77BD" w:rsidRDefault="00204139" w:rsidP="005173BA">
            <w:r>
              <w:t>Dan Fisher</w:t>
            </w:r>
            <w:r w:rsidR="00FA4880">
              <w:t>, Director of Strategy</w:t>
            </w:r>
          </w:p>
        </w:tc>
      </w:tr>
      <w:tr w:rsidR="009C77BD" w14:paraId="788AC4D1" w14:textId="77777777" w:rsidTr="005173BA">
        <w:tc>
          <w:tcPr>
            <w:tcW w:w="3397" w:type="dxa"/>
          </w:tcPr>
          <w:p w14:paraId="6EABCE4B" w14:textId="77777777" w:rsidR="009C77BD" w:rsidRPr="00AF1154" w:rsidRDefault="009C77BD" w:rsidP="005173BA">
            <w:pPr>
              <w:rPr>
                <w:rFonts w:cs="Arial"/>
                <w:b/>
              </w:rPr>
            </w:pPr>
            <w:r w:rsidRPr="00AF1154">
              <w:rPr>
                <w:rFonts w:cs="Arial"/>
                <w:b/>
              </w:rPr>
              <w:t>Originally approved on</w:t>
            </w:r>
          </w:p>
        </w:tc>
        <w:tc>
          <w:tcPr>
            <w:tcW w:w="5619" w:type="dxa"/>
          </w:tcPr>
          <w:p w14:paraId="50160A02" w14:textId="114566F6" w:rsidR="009C77BD" w:rsidRDefault="00204139" w:rsidP="005173BA">
            <w:r>
              <w:t>02/11/2022</w:t>
            </w:r>
          </w:p>
        </w:tc>
      </w:tr>
      <w:tr w:rsidR="00204139" w:rsidRPr="00405889" w14:paraId="142FC45F" w14:textId="77777777" w:rsidTr="005173BA">
        <w:tc>
          <w:tcPr>
            <w:tcW w:w="3397" w:type="dxa"/>
          </w:tcPr>
          <w:p w14:paraId="7EAD7ACF" w14:textId="77777777" w:rsidR="00204139" w:rsidRPr="00AF1154" w:rsidRDefault="00204139" w:rsidP="00204139">
            <w:pPr>
              <w:rPr>
                <w:rFonts w:cs="Arial"/>
                <w:b/>
              </w:rPr>
            </w:pPr>
            <w:r w:rsidRPr="00AF1154">
              <w:rPr>
                <w:rFonts w:cs="Arial"/>
                <w:b/>
              </w:rPr>
              <w:t>Approved by</w:t>
            </w:r>
          </w:p>
        </w:tc>
        <w:tc>
          <w:tcPr>
            <w:tcW w:w="5619" w:type="dxa"/>
          </w:tcPr>
          <w:p w14:paraId="604D6530" w14:textId="6BD7833F" w:rsidR="00204139" w:rsidRPr="00405889" w:rsidRDefault="00204139" w:rsidP="00204139">
            <w:pPr>
              <w:rPr>
                <w:rFonts w:cs="Arial"/>
              </w:rPr>
            </w:pPr>
            <w:r>
              <w:t>Dan Fisher</w:t>
            </w:r>
            <w:r w:rsidR="00FA4880">
              <w:t>, Director of Strategy</w:t>
            </w:r>
          </w:p>
        </w:tc>
      </w:tr>
      <w:tr w:rsidR="00204139" w:rsidRPr="00405889" w14:paraId="6CEA36E2" w14:textId="77777777" w:rsidTr="005173BA">
        <w:tc>
          <w:tcPr>
            <w:tcW w:w="3397" w:type="dxa"/>
          </w:tcPr>
          <w:p w14:paraId="078D3380" w14:textId="77777777" w:rsidR="00204139" w:rsidRPr="00AF1154" w:rsidRDefault="00204139" w:rsidP="00204139">
            <w:pPr>
              <w:rPr>
                <w:rFonts w:cs="Arial"/>
                <w:b/>
              </w:rPr>
            </w:pPr>
            <w:r w:rsidRPr="00AF1154">
              <w:rPr>
                <w:rFonts w:cs="Arial"/>
                <w:b/>
              </w:rPr>
              <w:t>Approved on</w:t>
            </w:r>
          </w:p>
        </w:tc>
        <w:tc>
          <w:tcPr>
            <w:tcW w:w="5619" w:type="dxa"/>
          </w:tcPr>
          <w:p w14:paraId="4EFD77D0" w14:textId="4004CE6E" w:rsidR="00204139" w:rsidRPr="00405889" w:rsidRDefault="00204139" w:rsidP="00204139">
            <w:pPr>
              <w:rPr>
                <w:rFonts w:cs="Arial"/>
              </w:rPr>
            </w:pPr>
            <w:r>
              <w:t>02/11/2022</w:t>
            </w:r>
          </w:p>
        </w:tc>
      </w:tr>
      <w:tr w:rsidR="00204139" w:rsidRPr="00405889" w14:paraId="3F1D0BCE" w14:textId="77777777" w:rsidTr="005173BA">
        <w:tc>
          <w:tcPr>
            <w:tcW w:w="3397" w:type="dxa"/>
          </w:tcPr>
          <w:p w14:paraId="70487183" w14:textId="77777777" w:rsidR="00204139" w:rsidRPr="00AF1154" w:rsidRDefault="00204139" w:rsidP="00204139">
            <w:pPr>
              <w:rPr>
                <w:b/>
              </w:rPr>
            </w:pPr>
            <w:r w:rsidRPr="00AF1154">
              <w:rPr>
                <w:rFonts w:cs="Arial"/>
                <w:b/>
              </w:rPr>
              <w:t>Planned review date</w:t>
            </w:r>
          </w:p>
        </w:tc>
        <w:tc>
          <w:tcPr>
            <w:tcW w:w="5619" w:type="dxa"/>
          </w:tcPr>
          <w:p w14:paraId="2637A0B5" w14:textId="5E3CC7C9" w:rsidR="00204139" w:rsidRPr="00405889" w:rsidRDefault="00311D64" w:rsidP="00204139">
            <w:pPr>
              <w:rPr>
                <w:rFonts w:cs="Arial"/>
              </w:rPr>
            </w:pPr>
            <w:r>
              <w:rPr>
                <w:rFonts w:cs="Arial"/>
              </w:rPr>
              <w:t>31/10/</w:t>
            </w:r>
            <w:r w:rsidR="00204139">
              <w:rPr>
                <w:rFonts w:cs="Arial"/>
              </w:rPr>
              <w:t>/2023</w:t>
            </w:r>
          </w:p>
        </w:tc>
      </w:tr>
      <w:tr w:rsidR="00204139" w:rsidRPr="00405889" w14:paraId="272BD643" w14:textId="77777777" w:rsidTr="005173BA">
        <w:tc>
          <w:tcPr>
            <w:tcW w:w="3397" w:type="dxa"/>
          </w:tcPr>
          <w:p w14:paraId="585AC5AF" w14:textId="77777777" w:rsidR="00204139" w:rsidRPr="00AF1154" w:rsidRDefault="00204139" w:rsidP="00204139">
            <w:pPr>
              <w:rPr>
                <w:rFonts w:cs="Arial"/>
                <w:b/>
              </w:rPr>
            </w:pPr>
            <w:r w:rsidRPr="00AF1154">
              <w:rPr>
                <w:rFonts w:cs="Arial"/>
                <w:b/>
              </w:rPr>
              <w:lastRenderedPageBreak/>
              <w:t>Is document published internally or on RNIB public-facing website?</w:t>
            </w:r>
          </w:p>
        </w:tc>
        <w:tc>
          <w:tcPr>
            <w:tcW w:w="5619" w:type="dxa"/>
          </w:tcPr>
          <w:p w14:paraId="2D5EC156" w14:textId="4F02FAB6" w:rsidR="00204139" w:rsidRPr="00405889" w:rsidRDefault="00204139" w:rsidP="00204139">
            <w:pPr>
              <w:rPr>
                <w:rFonts w:cs="Arial"/>
              </w:rPr>
            </w:pPr>
            <w:r>
              <w:rPr>
                <w:rFonts w:cs="Arial"/>
              </w:rPr>
              <w:t>Internal and external</w:t>
            </w:r>
          </w:p>
        </w:tc>
      </w:tr>
      <w:tr w:rsidR="00204139" w:rsidRPr="00405889" w14:paraId="6F83EBAB" w14:textId="77777777" w:rsidTr="005173BA">
        <w:tc>
          <w:tcPr>
            <w:tcW w:w="3397" w:type="dxa"/>
          </w:tcPr>
          <w:p w14:paraId="57C78FE5" w14:textId="77777777" w:rsidR="00204139" w:rsidRPr="00AF1154" w:rsidRDefault="00204139" w:rsidP="00204139">
            <w:pPr>
              <w:rPr>
                <w:b/>
              </w:rPr>
            </w:pPr>
            <w:r w:rsidRPr="00AF1154">
              <w:rPr>
                <w:rFonts w:cs="Arial"/>
                <w:b/>
              </w:rPr>
              <w:t>Version no.</w:t>
            </w:r>
          </w:p>
        </w:tc>
        <w:tc>
          <w:tcPr>
            <w:tcW w:w="5619" w:type="dxa"/>
          </w:tcPr>
          <w:p w14:paraId="1DE82FF1" w14:textId="77777777" w:rsidR="00204139" w:rsidRPr="00405889" w:rsidRDefault="00204139" w:rsidP="00204139">
            <w:pPr>
              <w:rPr>
                <w:rFonts w:cs="Arial"/>
              </w:rPr>
            </w:pPr>
            <w:r>
              <w:rPr>
                <w:rFonts w:cs="Arial"/>
              </w:rPr>
              <w:t>1.0</w:t>
            </w:r>
          </w:p>
        </w:tc>
      </w:tr>
    </w:tbl>
    <w:p w14:paraId="32F4E506" w14:textId="77777777" w:rsidR="009C77BD" w:rsidRDefault="009C77BD" w:rsidP="009C77BD">
      <w:pPr>
        <w:pStyle w:val="ListNumber"/>
        <w:numPr>
          <w:ilvl w:val="0"/>
          <w:numId w:val="0"/>
        </w:numPr>
        <w:ind w:left="357" w:hanging="357"/>
      </w:pPr>
    </w:p>
    <w:p w14:paraId="7802F237" w14:textId="77777777" w:rsidR="009C77BD" w:rsidRDefault="009C77BD" w:rsidP="009C77BD">
      <w:pPr>
        <w:pStyle w:val="ListNumber"/>
        <w:numPr>
          <w:ilvl w:val="0"/>
          <w:numId w:val="0"/>
        </w:numPr>
        <w:ind w:left="357" w:hanging="357"/>
      </w:pPr>
    </w:p>
    <w:p w14:paraId="626EDD77" w14:textId="77777777" w:rsidR="007E1A0A" w:rsidRDefault="007E1A0A" w:rsidP="009C77BD">
      <w:pPr>
        <w:pStyle w:val="ListNumber"/>
        <w:numPr>
          <w:ilvl w:val="0"/>
          <w:numId w:val="0"/>
        </w:numPr>
        <w:ind w:left="357" w:hanging="357"/>
      </w:pPr>
    </w:p>
    <w:p w14:paraId="4ABC59C2" w14:textId="77777777" w:rsidR="00FA4880" w:rsidRDefault="00FA4880">
      <w:pPr>
        <w:rPr>
          <w:b/>
          <w:sz w:val="36"/>
        </w:rPr>
      </w:pPr>
      <w:bookmarkStart w:id="3" w:name="_Appendix_1:"/>
      <w:bookmarkStart w:id="4" w:name="_Appendix_1:_Involvement"/>
      <w:bookmarkEnd w:id="3"/>
      <w:bookmarkEnd w:id="4"/>
      <w:r>
        <w:br w:type="page"/>
      </w:r>
    </w:p>
    <w:p w14:paraId="2B940FF2" w14:textId="45D30039" w:rsidR="006E45FB" w:rsidRDefault="007E1A0A" w:rsidP="006E45FB">
      <w:pPr>
        <w:pStyle w:val="Heading2"/>
      </w:pPr>
      <w:r>
        <w:lastRenderedPageBreak/>
        <w:t>Appendix 1</w:t>
      </w:r>
      <w:r w:rsidR="006E45FB">
        <w:t>: Involvement of people with lived experience in ethical decision making</w:t>
      </w:r>
    </w:p>
    <w:p w14:paraId="7B718700" w14:textId="77777777" w:rsidR="006E45FB" w:rsidRDefault="006E45FB" w:rsidP="006E45FB">
      <w:r>
        <w:t>This paper supports the following documents: RNIBs Behavioural Insight Ethics policy and RNIB framework for using Behavioural Insight.</w:t>
      </w:r>
    </w:p>
    <w:p w14:paraId="4D5508BB" w14:textId="77777777" w:rsidR="006E45FB" w:rsidRDefault="006E45FB" w:rsidP="006E45FB"/>
    <w:p w14:paraId="7F9DD60C" w14:textId="77777777" w:rsidR="006E45FB" w:rsidRDefault="006E45FB" w:rsidP="006E45FB">
      <w:pPr>
        <w:pStyle w:val="Heading3"/>
      </w:pPr>
      <w:r>
        <w:t xml:space="preserve">Why is it important to involve people with lived experience? </w:t>
      </w:r>
    </w:p>
    <w:p w14:paraId="652990B4" w14:textId="77777777" w:rsidR="006E45FB" w:rsidRDefault="006E45FB" w:rsidP="006E45FB">
      <w:r>
        <w:t xml:space="preserve">If an activity or intervention is being planned by RNIB which could have an impact on the behaviour of a group of people, then representatives of that group of people should be involved in ensuring the activity or intervention is done in an ethical way. </w:t>
      </w:r>
    </w:p>
    <w:p w14:paraId="06A13D75" w14:textId="77777777" w:rsidR="006E45FB" w:rsidRDefault="006E45FB" w:rsidP="006E45FB"/>
    <w:p w14:paraId="72BF72D7" w14:textId="77777777" w:rsidR="006E45FB" w:rsidRDefault="006E45FB" w:rsidP="006E45FB">
      <w:r>
        <w:t xml:space="preserve">If the decision was solely left to RNIB staff and/or its representatives, there is no independent perspective. Involving people with lived experience would help to provide validation and endorsement from the perspective of someone possibly affected by the behaviour change. </w:t>
      </w:r>
    </w:p>
    <w:p w14:paraId="35A58AEE" w14:textId="77777777" w:rsidR="006E45FB" w:rsidRDefault="006E45FB" w:rsidP="006E45FB"/>
    <w:p w14:paraId="2ACFAACC" w14:textId="77777777" w:rsidR="006E45FB" w:rsidRDefault="006E45FB" w:rsidP="009831AC">
      <w:pPr>
        <w:pStyle w:val="Heading3"/>
      </w:pPr>
      <w:r>
        <w:t>What is their role?</w:t>
      </w:r>
    </w:p>
    <w:p w14:paraId="7BD821E2" w14:textId="77777777" w:rsidR="006E45FB" w:rsidRDefault="006E45FB" w:rsidP="006E45FB">
      <w:r>
        <w:t>It is beneficial to have someone with lived experience to provide personal perspective alongside other ‘experts’ to:</w:t>
      </w:r>
    </w:p>
    <w:p w14:paraId="2D98C9C6" w14:textId="77777777" w:rsidR="006E45FB" w:rsidRDefault="006E45FB" w:rsidP="006E45FB"/>
    <w:p w14:paraId="59816F58" w14:textId="42A1BE56" w:rsidR="006E45FB" w:rsidRDefault="006E45FB" w:rsidP="006E45FB">
      <w:pPr>
        <w:pStyle w:val="ListParagraph"/>
        <w:numPr>
          <w:ilvl w:val="0"/>
          <w:numId w:val="27"/>
        </w:numPr>
      </w:pPr>
      <w:r>
        <w:t xml:space="preserve">To provide a gut reaction to the activity </w:t>
      </w:r>
      <w:r w:rsidR="00D61A68">
        <w:t xml:space="preserve">(e.g. </w:t>
      </w:r>
      <w:r>
        <w:t>does it feel right, does it cause any concerns, does it make people feel uncomfortable?</w:t>
      </w:r>
      <w:r w:rsidR="00D61A68">
        <w:t>)</w:t>
      </w:r>
      <w:r w:rsidR="0071333B">
        <w:t>.</w:t>
      </w:r>
    </w:p>
    <w:p w14:paraId="55996892" w14:textId="45BD4F7F" w:rsidR="006E45FB" w:rsidRDefault="006E45FB" w:rsidP="006E45FB">
      <w:pPr>
        <w:pStyle w:val="ListParagraph"/>
        <w:numPr>
          <w:ilvl w:val="0"/>
          <w:numId w:val="27"/>
        </w:numPr>
      </w:pPr>
      <w:r>
        <w:t>Ensure the activity or intervention is relevant to the people it’s trying to influence</w:t>
      </w:r>
      <w:r w:rsidR="00A417E5">
        <w:t xml:space="preserve"> (e.g. do </w:t>
      </w:r>
      <w:r w:rsidR="0071333B">
        <w:t>people</w:t>
      </w:r>
      <w:r w:rsidR="00A417E5">
        <w:t xml:space="preserve"> actually need this intervention</w:t>
      </w:r>
      <w:r w:rsidR="0071333B">
        <w:t>?</w:t>
      </w:r>
      <w:r w:rsidR="008678B9">
        <w:t xml:space="preserve"> Is it something that would resonate with them?</w:t>
      </w:r>
      <w:r w:rsidR="0071333B">
        <w:t>)</w:t>
      </w:r>
    </w:p>
    <w:p w14:paraId="794D8E90" w14:textId="77777777" w:rsidR="006E45FB" w:rsidRDefault="006E45FB" w:rsidP="006E45FB">
      <w:pPr>
        <w:pStyle w:val="ListParagraph"/>
        <w:numPr>
          <w:ilvl w:val="0"/>
          <w:numId w:val="27"/>
        </w:numPr>
      </w:pPr>
      <w:r>
        <w:t>Help to define what activities are acceptable and appropriate.</w:t>
      </w:r>
    </w:p>
    <w:p w14:paraId="2F632F3D" w14:textId="77777777" w:rsidR="006E45FB" w:rsidRDefault="006E45FB" w:rsidP="006E45FB">
      <w:pPr>
        <w:pStyle w:val="ListParagraph"/>
        <w:numPr>
          <w:ilvl w:val="0"/>
          <w:numId w:val="27"/>
        </w:numPr>
      </w:pPr>
      <w:r>
        <w:t>Identify if any informed consent is required and the most accessible process around this.</w:t>
      </w:r>
    </w:p>
    <w:p w14:paraId="6DF0FDE1" w14:textId="775FA071" w:rsidR="00697AC5" w:rsidRDefault="00697AC5" w:rsidP="00697AC5">
      <w:pPr>
        <w:pStyle w:val="ListParagraph"/>
        <w:numPr>
          <w:ilvl w:val="0"/>
          <w:numId w:val="27"/>
        </w:numPr>
      </w:pPr>
      <w:r>
        <w:t xml:space="preserve">Ensure the activity or intervention is beneficial to the people it’s trying to influence. </w:t>
      </w:r>
    </w:p>
    <w:p w14:paraId="30EA315E" w14:textId="4FA75DCB" w:rsidR="006E45FB" w:rsidRDefault="006E45FB" w:rsidP="006E45FB">
      <w:pPr>
        <w:pStyle w:val="ListParagraph"/>
        <w:numPr>
          <w:ilvl w:val="0"/>
          <w:numId w:val="27"/>
        </w:numPr>
      </w:pPr>
      <w:r>
        <w:t>To ensure the motivations of any intervention is done with good intention</w:t>
      </w:r>
      <w:r w:rsidR="00D61A68">
        <w:t xml:space="preserve"> and in line with the commitments outlined in the organisations’ </w:t>
      </w:r>
      <w:r w:rsidR="004D523A">
        <w:t>Behavioural Insight</w:t>
      </w:r>
      <w:r w:rsidR="00D61A68">
        <w:t xml:space="preserve"> Ethics Policy</w:t>
      </w:r>
      <w:r>
        <w:t>.</w:t>
      </w:r>
    </w:p>
    <w:p w14:paraId="2374C0BC" w14:textId="5D73088A" w:rsidR="006E45FB" w:rsidRDefault="006E45FB" w:rsidP="006E45FB">
      <w:pPr>
        <w:pStyle w:val="ListParagraph"/>
        <w:numPr>
          <w:ilvl w:val="0"/>
          <w:numId w:val="27"/>
        </w:numPr>
      </w:pPr>
      <w:r>
        <w:t>To provide a perspective on the blind and partially sighted communities response to the activity</w:t>
      </w:r>
      <w:r w:rsidR="009831AC">
        <w:t>.</w:t>
      </w:r>
    </w:p>
    <w:p w14:paraId="5112C11D" w14:textId="77777777" w:rsidR="006E45FB" w:rsidRDefault="006E45FB" w:rsidP="006E45FB"/>
    <w:p w14:paraId="5787670D" w14:textId="77777777" w:rsidR="006E45FB" w:rsidRDefault="006E45FB" w:rsidP="009831AC">
      <w:pPr>
        <w:pStyle w:val="Heading3"/>
      </w:pPr>
      <w:r>
        <w:lastRenderedPageBreak/>
        <w:t>When to involve people with lived experience</w:t>
      </w:r>
    </w:p>
    <w:p w14:paraId="00893EAF" w14:textId="281E100A" w:rsidR="006E45FB" w:rsidRDefault="009831AC" w:rsidP="006E45FB">
      <w:r>
        <w:t>Where possible, i</w:t>
      </w:r>
      <w:r w:rsidR="006E45FB">
        <w:t xml:space="preserve">nvolve people from the beginning so that they have a good feel for the project, the reasons for doing it and what you are trying to achieve. </w:t>
      </w:r>
    </w:p>
    <w:p w14:paraId="2C3674B3" w14:textId="77777777" w:rsidR="006E45FB" w:rsidRDefault="006E45FB" w:rsidP="006E45FB"/>
    <w:p w14:paraId="4027C88D" w14:textId="77777777" w:rsidR="006E45FB" w:rsidRDefault="006E45FB" w:rsidP="006E45FB">
      <w:r>
        <w:t xml:space="preserve">This will also save you time as significant changes are less likely to occur at a late stage in the project delivery. </w:t>
      </w:r>
    </w:p>
    <w:p w14:paraId="5145A02D" w14:textId="77777777" w:rsidR="006E45FB" w:rsidRDefault="006E45FB" w:rsidP="006E45FB"/>
    <w:p w14:paraId="723EE794" w14:textId="77777777" w:rsidR="006E45FB" w:rsidRPr="009831AC" w:rsidRDefault="006E45FB" w:rsidP="009831AC">
      <w:pPr>
        <w:pStyle w:val="Heading3"/>
      </w:pPr>
      <w:r w:rsidRPr="009831AC">
        <w:t>How to involve people with lived experience</w:t>
      </w:r>
    </w:p>
    <w:p w14:paraId="72471020" w14:textId="77777777" w:rsidR="006E45FB" w:rsidRDefault="006E45FB" w:rsidP="006E45FB">
      <w:r>
        <w:t>There are different ways that you could ensure you get the best from an ethnical review of your project. Some examples are below:</w:t>
      </w:r>
    </w:p>
    <w:p w14:paraId="2B42831A" w14:textId="77777777" w:rsidR="006E45FB" w:rsidRPr="000A100B" w:rsidRDefault="006E45FB" w:rsidP="006E45FB">
      <w:pPr>
        <w:rPr>
          <w:b/>
          <w:bCs/>
        </w:rPr>
      </w:pPr>
    </w:p>
    <w:p w14:paraId="31AC5071" w14:textId="77777777" w:rsidR="006E45FB" w:rsidRDefault="006E45FB" w:rsidP="009831AC">
      <w:pPr>
        <w:pStyle w:val="ListParagraph"/>
        <w:numPr>
          <w:ilvl w:val="0"/>
          <w:numId w:val="28"/>
        </w:numPr>
        <w:ind w:left="360"/>
        <w:rPr>
          <w:b/>
          <w:bCs/>
        </w:rPr>
      </w:pPr>
      <w:r w:rsidRPr="000A100B">
        <w:rPr>
          <w:b/>
          <w:bCs/>
        </w:rPr>
        <w:t xml:space="preserve">Include people with lived experience on </w:t>
      </w:r>
      <w:r>
        <w:rPr>
          <w:b/>
          <w:bCs/>
        </w:rPr>
        <w:t>your</w:t>
      </w:r>
      <w:r w:rsidRPr="000A100B">
        <w:rPr>
          <w:b/>
          <w:bCs/>
        </w:rPr>
        <w:t xml:space="preserve"> project board. </w:t>
      </w:r>
    </w:p>
    <w:p w14:paraId="3A96CA48" w14:textId="77777777" w:rsidR="006E45FB" w:rsidRDefault="006E45FB" w:rsidP="009831AC">
      <w:pPr>
        <w:pStyle w:val="ListParagraph"/>
        <w:ind w:left="360"/>
      </w:pPr>
      <w:r w:rsidRPr="00DA123E">
        <w:t xml:space="preserve">Recruit at </w:t>
      </w:r>
      <w:r>
        <w:t xml:space="preserve">2 – 4 </w:t>
      </w:r>
      <w:r w:rsidRPr="00DA123E">
        <w:t xml:space="preserve">people to </w:t>
      </w:r>
      <w:r>
        <w:t xml:space="preserve">be project steering group members. </w:t>
      </w:r>
    </w:p>
    <w:p w14:paraId="6FBD74F2" w14:textId="77777777" w:rsidR="009831AC" w:rsidRDefault="009831AC" w:rsidP="009831AC"/>
    <w:p w14:paraId="52C36FC1" w14:textId="30DED367" w:rsidR="009831AC" w:rsidRDefault="009831AC" w:rsidP="009831AC">
      <w:pPr>
        <w:pBdr>
          <w:top w:val="single" w:sz="4" w:space="1" w:color="auto"/>
          <w:left w:val="single" w:sz="4" w:space="4" w:color="auto"/>
          <w:bottom w:val="single" w:sz="4" w:space="1" w:color="auto"/>
          <w:right w:val="single" w:sz="4" w:space="4" w:color="auto"/>
        </w:pBdr>
        <w:rPr>
          <w:b/>
          <w:bCs/>
        </w:rPr>
      </w:pPr>
      <w:r w:rsidRPr="009831AC">
        <w:rPr>
          <w:b/>
          <w:bCs/>
        </w:rPr>
        <w:t>Pros</w:t>
      </w:r>
    </w:p>
    <w:p w14:paraId="40D52C14" w14:textId="77777777" w:rsidR="009831AC" w:rsidRDefault="009831AC" w:rsidP="009831AC">
      <w:pPr>
        <w:pBdr>
          <w:top w:val="single" w:sz="4" w:space="1" w:color="auto"/>
          <w:left w:val="single" w:sz="4" w:space="4" w:color="auto"/>
          <w:bottom w:val="single" w:sz="4" w:space="1" w:color="auto"/>
          <w:right w:val="single" w:sz="4" w:space="4" w:color="auto"/>
        </w:pBdr>
        <w:rPr>
          <w:b/>
          <w:bCs/>
        </w:rPr>
      </w:pPr>
    </w:p>
    <w:p w14:paraId="1AAA179D" w14:textId="4CCC7678" w:rsidR="009831AC" w:rsidRPr="009831AC" w:rsidRDefault="009831AC" w:rsidP="009831AC">
      <w:pPr>
        <w:pStyle w:val="ListParagraph"/>
        <w:numPr>
          <w:ilvl w:val="0"/>
          <w:numId w:val="31"/>
        </w:numPr>
        <w:pBdr>
          <w:top w:val="single" w:sz="4" w:space="1" w:color="auto"/>
          <w:left w:val="single" w:sz="4" w:space="4" w:color="auto"/>
          <w:bottom w:val="single" w:sz="4" w:space="1" w:color="auto"/>
          <w:right w:val="single" w:sz="4" w:space="4" w:color="auto"/>
        </w:pBdr>
      </w:pPr>
      <w:r w:rsidRPr="009831AC">
        <w:t>Time Saving</w:t>
      </w:r>
      <w:r>
        <w:t>:</w:t>
      </w:r>
      <w:r w:rsidRPr="009831AC">
        <w:t xml:space="preserve"> Individuals are aware of the project, its aims and its deliverables right from the start and can guide the project and comment on its suitability and highlight any ethical issues as you proceed.</w:t>
      </w:r>
    </w:p>
    <w:p w14:paraId="0A589E5B" w14:textId="77777777" w:rsidR="009831AC" w:rsidRPr="009831AC" w:rsidRDefault="009831AC" w:rsidP="009831AC">
      <w:pPr>
        <w:pBdr>
          <w:top w:val="single" w:sz="4" w:space="1" w:color="auto"/>
          <w:left w:val="single" w:sz="4" w:space="4" w:color="auto"/>
          <w:bottom w:val="single" w:sz="4" w:space="1" w:color="auto"/>
          <w:right w:val="single" w:sz="4" w:space="4" w:color="auto"/>
        </w:pBdr>
      </w:pPr>
    </w:p>
    <w:p w14:paraId="6520F2C8" w14:textId="4FF2CE3D" w:rsidR="009831AC" w:rsidRPr="009831AC" w:rsidRDefault="009831AC" w:rsidP="009831AC">
      <w:pPr>
        <w:pStyle w:val="ListParagraph"/>
        <w:numPr>
          <w:ilvl w:val="0"/>
          <w:numId w:val="31"/>
        </w:numPr>
        <w:pBdr>
          <w:top w:val="single" w:sz="4" w:space="1" w:color="auto"/>
          <w:left w:val="single" w:sz="4" w:space="4" w:color="auto"/>
          <w:bottom w:val="single" w:sz="4" w:space="1" w:color="auto"/>
          <w:right w:val="single" w:sz="4" w:space="4" w:color="auto"/>
        </w:pBdr>
      </w:pPr>
      <w:r w:rsidRPr="009831AC">
        <w:t>Wide ranging</w:t>
      </w:r>
      <w:r>
        <w:t xml:space="preserve"> input: </w:t>
      </w:r>
      <w:r w:rsidRPr="009831AC">
        <w:t>Individuals can input into other areas of the project, helping you to co-design it from the start and support with other elements of the project providing a lived experience perspective throughout.</w:t>
      </w:r>
    </w:p>
    <w:p w14:paraId="2ED83FCC" w14:textId="77777777" w:rsidR="009831AC" w:rsidRDefault="009831AC" w:rsidP="009831AC"/>
    <w:p w14:paraId="7119B1BF" w14:textId="3AC28C2F" w:rsidR="009831AC" w:rsidRPr="009831AC" w:rsidRDefault="009831AC" w:rsidP="00560AB9">
      <w:pPr>
        <w:pBdr>
          <w:top w:val="single" w:sz="4" w:space="1" w:color="auto"/>
          <w:left w:val="single" w:sz="4" w:space="4" w:color="auto"/>
          <w:bottom w:val="single" w:sz="4" w:space="1" w:color="auto"/>
          <w:right w:val="single" w:sz="4" w:space="4" w:color="auto"/>
        </w:pBdr>
        <w:rPr>
          <w:b/>
          <w:bCs/>
        </w:rPr>
      </w:pPr>
      <w:r w:rsidRPr="009831AC">
        <w:rPr>
          <w:b/>
          <w:bCs/>
        </w:rPr>
        <w:t>Cons</w:t>
      </w:r>
    </w:p>
    <w:p w14:paraId="19E581A6" w14:textId="77777777" w:rsidR="009831AC" w:rsidRDefault="009831AC" w:rsidP="00560AB9">
      <w:pPr>
        <w:pBdr>
          <w:top w:val="single" w:sz="4" w:space="1" w:color="auto"/>
          <w:left w:val="single" w:sz="4" w:space="4" w:color="auto"/>
          <w:bottom w:val="single" w:sz="4" w:space="1" w:color="auto"/>
          <w:right w:val="single" w:sz="4" w:space="4" w:color="auto"/>
        </w:pBdr>
      </w:pPr>
    </w:p>
    <w:p w14:paraId="3B679F71" w14:textId="01B5901F" w:rsidR="009831AC" w:rsidRDefault="009831AC" w:rsidP="00560AB9">
      <w:pPr>
        <w:pStyle w:val="ListParagraph"/>
        <w:numPr>
          <w:ilvl w:val="0"/>
          <w:numId w:val="32"/>
        </w:numPr>
        <w:pBdr>
          <w:top w:val="single" w:sz="4" w:space="1" w:color="auto"/>
          <w:left w:val="single" w:sz="4" w:space="4" w:color="auto"/>
          <w:bottom w:val="single" w:sz="4" w:space="1" w:color="auto"/>
          <w:right w:val="single" w:sz="4" w:space="4" w:color="auto"/>
        </w:pBdr>
      </w:pPr>
      <w:r>
        <w:t>Long term commitment and their input may not always be required – there may be quiet times</w:t>
      </w:r>
      <w:r w:rsidR="00560AB9">
        <w:t>.</w:t>
      </w:r>
    </w:p>
    <w:p w14:paraId="0FC1FDF4" w14:textId="77777777" w:rsidR="009831AC" w:rsidRDefault="009831AC" w:rsidP="00560AB9">
      <w:pPr>
        <w:pBdr>
          <w:top w:val="single" w:sz="4" w:space="1" w:color="auto"/>
          <w:left w:val="single" w:sz="4" w:space="4" w:color="auto"/>
          <w:bottom w:val="single" w:sz="4" w:space="1" w:color="auto"/>
          <w:right w:val="single" w:sz="4" w:space="4" w:color="auto"/>
        </w:pBdr>
      </w:pPr>
    </w:p>
    <w:p w14:paraId="5AA437C4" w14:textId="1B048A0B" w:rsidR="009831AC" w:rsidRPr="00DA123E" w:rsidRDefault="009831AC" w:rsidP="00560AB9">
      <w:pPr>
        <w:pStyle w:val="ListParagraph"/>
        <w:numPr>
          <w:ilvl w:val="0"/>
          <w:numId w:val="32"/>
        </w:numPr>
        <w:pBdr>
          <w:top w:val="single" w:sz="4" w:space="1" w:color="auto"/>
          <w:left w:val="single" w:sz="4" w:space="4" w:color="auto"/>
          <w:bottom w:val="single" w:sz="4" w:space="1" w:color="auto"/>
          <w:right w:val="single" w:sz="4" w:space="4" w:color="auto"/>
        </w:pBdr>
      </w:pPr>
      <w:r>
        <w:t>Requires some volunteer management and consistent communication.</w:t>
      </w:r>
    </w:p>
    <w:p w14:paraId="7DBCF554" w14:textId="77777777" w:rsidR="006E45FB" w:rsidRPr="00560AB9" w:rsidRDefault="006E45FB" w:rsidP="00560AB9">
      <w:pPr>
        <w:rPr>
          <w:b/>
          <w:bCs/>
        </w:rPr>
      </w:pPr>
    </w:p>
    <w:p w14:paraId="551C8163" w14:textId="44C48B59" w:rsidR="006E45FB" w:rsidRDefault="006E45FB" w:rsidP="00560AB9">
      <w:pPr>
        <w:pStyle w:val="ListParagraph"/>
        <w:numPr>
          <w:ilvl w:val="0"/>
          <w:numId w:val="28"/>
        </w:numPr>
        <w:ind w:left="360"/>
        <w:rPr>
          <w:b/>
          <w:bCs/>
        </w:rPr>
      </w:pPr>
      <w:r>
        <w:rPr>
          <w:b/>
          <w:bCs/>
        </w:rPr>
        <w:t xml:space="preserve">Set up a small </w:t>
      </w:r>
      <w:r w:rsidR="00560AB9">
        <w:rPr>
          <w:b/>
          <w:bCs/>
        </w:rPr>
        <w:t>e</w:t>
      </w:r>
      <w:r>
        <w:rPr>
          <w:b/>
          <w:bCs/>
        </w:rPr>
        <w:t>thical review panel</w:t>
      </w:r>
    </w:p>
    <w:p w14:paraId="419CA621" w14:textId="77777777" w:rsidR="006E45FB" w:rsidRDefault="006E45FB" w:rsidP="00560AB9">
      <w:r w:rsidRPr="00B77311">
        <w:t>Recruit at least 2</w:t>
      </w:r>
      <w:r>
        <w:t xml:space="preserve"> – 4 people with lived experience to review your project from an ethical standpoint. </w:t>
      </w:r>
    </w:p>
    <w:p w14:paraId="5274ED22" w14:textId="77777777" w:rsidR="00773E6C" w:rsidRDefault="00773E6C" w:rsidP="00560AB9"/>
    <w:p w14:paraId="7CD39969" w14:textId="38E36CCE" w:rsidR="00773E6C" w:rsidRPr="00773E6C" w:rsidRDefault="00773E6C" w:rsidP="00773E6C">
      <w:pPr>
        <w:pBdr>
          <w:top w:val="single" w:sz="4" w:space="1" w:color="auto"/>
          <w:left w:val="single" w:sz="4" w:space="4" w:color="auto"/>
          <w:bottom w:val="single" w:sz="4" w:space="1" w:color="auto"/>
          <w:right w:val="single" w:sz="4" w:space="4" w:color="auto"/>
        </w:pBdr>
        <w:rPr>
          <w:b/>
          <w:bCs/>
        </w:rPr>
      </w:pPr>
      <w:r w:rsidRPr="00773E6C">
        <w:rPr>
          <w:b/>
          <w:bCs/>
        </w:rPr>
        <w:t>Pros</w:t>
      </w:r>
      <w:r>
        <w:rPr>
          <w:b/>
          <w:bCs/>
        </w:rPr>
        <w:t>:</w:t>
      </w:r>
    </w:p>
    <w:p w14:paraId="1A63693D" w14:textId="77777777" w:rsidR="00773E6C" w:rsidRDefault="00773E6C" w:rsidP="00773E6C">
      <w:pPr>
        <w:pBdr>
          <w:top w:val="single" w:sz="4" w:space="1" w:color="auto"/>
          <w:left w:val="single" w:sz="4" w:space="4" w:color="auto"/>
          <w:bottom w:val="single" w:sz="4" w:space="1" w:color="auto"/>
          <w:right w:val="single" w:sz="4" w:space="4" w:color="auto"/>
        </w:pBdr>
      </w:pPr>
    </w:p>
    <w:p w14:paraId="2725C1A2" w14:textId="0F793B45" w:rsidR="00773E6C" w:rsidRDefault="00773E6C" w:rsidP="00773E6C">
      <w:pPr>
        <w:pBdr>
          <w:top w:val="single" w:sz="4" w:space="1" w:color="auto"/>
          <w:left w:val="single" w:sz="4" w:space="4" w:color="auto"/>
          <w:bottom w:val="single" w:sz="4" w:space="1" w:color="auto"/>
          <w:right w:val="single" w:sz="4" w:space="4" w:color="auto"/>
        </w:pBdr>
      </w:pPr>
      <w:r>
        <w:lastRenderedPageBreak/>
        <w:t>Quicker process with a clearer defined responsibility for people with lived experience.</w:t>
      </w:r>
    </w:p>
    <w:p w14:paraId="1C1D489A" w14:textId="77777777" w:rsidR="00773E6C" w:rsidRDefault="00773E6C" w:rsidP="00773E6C"/>
    <w:p w14:paraId="3992148D" w14:textId="4EE3D252" w:rsidR="00773E6C" w:rsidRPr="00773E6C" w:rsidRDefault="00773E6C" w:rsidP="00773E6C">
      <w:pPr>
        <w:pBdr>
          <w:top w:val="single" w:sz="4" w:space="1" w:color="auto"/>
          <w:left w:val="single" w:sz="4" w:space="4" w:color="auto"/>
          <w:bottom w:val="single" w:sz="4" w:space="1" w:color="auto"/>
          <w:right w:val="single" w:sz="4" w:space="4" w:color="auto"/>
        </w:pBdr>
        <w:rPr>
          <w:b/>
          <w:bCs/>
        </w:rPr>
      </w:pPr>
      <w:r w:rsidRPr="00773E6C">
        <w:rPr>
          <w:b/>
          <w:bCs/>
        </w:rPr>
        <w:t xml:space="preserve">Cons: </w:t>
      </w:r>
    </w:p>
    <w:p w14:paraId="00E97993" w14:textId="77777777" w:rsidR="00773E6C" w:rsidRDefault="00773E6C" w:rsidP="00773E6C">
      <w:pPr>
        <w:pBdr>
          <w:top w:val="single" w:sz="4" w:space="1" w:color="auto"/>
          <w:left w:val="single" w:sz="4" w:space="4" w:color="auto"/>
          <w:bottom w:val="single" w:sz="4" w:space="1" w:color="auto"/>
          <w:right w:val="single" w:sz="4" w:space="4" w:color="auto"/>
        </w:pBdr>
      </w:pPr>
    </w:p>
    <w:p w14:paraId="2CEA88E1" w14:textId="77777777" w:rsidR="00773E6C" w:rsidRDefault="00773E6C" w:rsidP="00773E6C">
      <w:pPr>
        <w:pStyle w:val="ListParagraph"/>
        <w:numPr>
          <w:ilvl w:val="0"/>
          <w:numId w:val="33"/>
        </w:numPr>
        <w:pBdr>
          <w:top w:val="single" w:sz="4" w:space="1" w:color="auto"/>
          <w:left w:val="single" w:sz="4" w:space="4" w:color="auto"/>
          <w:bottom w:val="single" w:sz="4" w:space="1" w:color="auto"/>
          <w:right w:val="single" w:sz="4" w:space="4" w:color="auto"/>
        </w:pBdr>
      </w:pPr>
      <w:r>
        <w:t xml:space="preserve">Could cause a significant re-design of your project as this input could come too late in the project design. </w:t>
      </w:r>
    </w:p>
    <w:p w14:paraId="77B0B81D" w14:textId="77777777" w:rsidR="00773E6C" w:rsidRDefault="00773E6C" w:rsidP="00773E6C">
      <w:pPr>
        <w:pBdr>
          <w:top w:val="single" w:sz="4" w:space="1" w:color="auto"/>
          <w:left w:val="single" w:sz="4" w:space="4" w:color="auto"/>
          <w:bottom w:val="single" w:sz="4" w:space="1" w:color="auto"/>
          <w:right w:val="single" w:sz="4" w:space="4" w:color="auto"/>
        </w:pBdr>
      </w:pPr>
    </w:p>
    <w:p w14:paraId="7D3AC352" w14:textId="323A2EDB" w:rsidR="00773E6C" w:rsidRDefault="00773E6C" w:rsidP="00773E6C">
      <w:pPr>
        <w:pStyle w:val="ListParagraph"/>
        <w:numPr>
          <w:ilvl w:val="0"/>
          <w:numId w:val="33"/>
        </w:numPr>
        <w:pBdr>
          <w:top w:val="single" w:sz="4" w:space="1" w:color="auto"/>
          <w:left w:val="single" w:sz="4" w:space="4" w:color="auto"/>
          <w:bottom w:val="single" w:sz="4" w:space="1" w:color="auto"/>
          <w:right w:val="single" w:sz="4" w:space="4" w:color="auto"/>
        </w:pBdr>
      </w:pPr>
      <w:r>
        <w:t>Significant support required to ensure people understand their role and how to make an ethical decision.</w:t>
      </w:r>
    </w:p>
    <w:p w14:paraId="4029084C" w14:textId="77777777" w:rsidR="006E45FB" w:rsidRPr="00B77311" w:rsidRDefault="006E45FB" w:rsidP="00773E6C"/>
    <w:p w14:paraId="013022D4" w14:textId="6C0355CD" w:rsidR="006E45FB" w:rsidRDefault="00521E37" w:rsidP="00521E37">
      <w:r>
        <w:t xml:space="preserve">For more ideas on how you can involve people </w:t>
      </w:r>
      <w:r w:rsidR="006F7590">
        <w:t xml:space="preserve">with lived experience in decision making processes, please visit the </w:t>
      </w:r>
      <w:hyperlink r:id="rId22" w:history="1">
        <w:r w:rsidR="006F7590" w:rsidRPr="006F7590">
          <w:rPr>
            <w:rStyle w:val="Hyperlink"/>
          </w:rPr>
          <w:t>Involvement Hub: Bringing Lived Experience into Your Work.</w:t>
        </w:r>
      </w:hyperlink>
      <w:r w:rsidR="006F7590">
        <w:t xml:space="preserve"> </w:t>
      </w:r>
    </w:p>
    <w:p w14:paraId="2C41BABB" w14:textId="77777777" w:rsidR="00521E37" w:rsidRDefault="00521E37" w:rsidP="00521E37"/>
    <w:p w14:paraId="2EB4E2FA" w14:textId="77777777" w:rsidR="006E45FB" w:rsidRDefault="006E45FB" w:rsidP="006E45FB">
      <w:pPr>
        <w:pStyle w:val="Heading2"/>
      </w:pPr>
      <w:r>
        <w:t>Other things to consider</w:t>
      </w:r>
      <w:r>
        <w:tab/>
      </w:r>
    </w:p>
    <w:p w14:paraId="6C7460FE" w14:textId="77777777" w:rsidR="006E45FB" w:rsidRDefault="006E45FB" w:rsidP="006E45FB">
      <w:r>
        <w:t xml:space="preserve">It is important to be aware that involving people with lived experience may present biases and conflicts of interest within this space. However, staff may also have these biases and conflict and so this can be mitigated by all group members being honest, clear and upfront. </w:t>
      </w:r>
    </w:p>
    <w:p w14:paraId="47B9E340" w14:textId="77777777" w:rsidR="006E45FB" w:rsidRDefault="006E45FB" w:rsidP="006E45FB"/>
    <w:p w14:paraId="414FF0EE" w14:textId="77777777" w:rsidR="006E45FB" w:rsidRDefault="006E45FB" w:rsidP="006E45FB">
      <w:pPr>
        <w:pStyle w:val="Heading2"/>
      </w:pPr>
      <w:r>
        <w:t>Where to go for more help and advice</w:t>
      </w:r>
    </w:p>
    <w:p w14:paraId="32DABCC5" w14:textId="77777777" w:rsidR="006E45FB" w:rsidRPr="00D06516" w:rsidRDefault="006E45FB" w:rsidP="006E45FB">
      <w:pPr>
        <w:rPr>
          <w:rFonts w:cs="Arial"/>
          <w:szCs w:val="28"/>
        </w:rPr>
      </w:pPr>
      <w:r w:rsidRPr="00D06516">
        <w:rPr>
          <w:rFonts w:cs="Arial"/>
          <w:szCs w:val="28"/>
        </w:rPr>
        <w:t>Firuzé Bertiz - Senior Behavioural Insight Manager</w:t>
      </w:r>
    </w:p>
    <w:p w14:paraId="0C889109" w14:textId="77777777" w:rsidR="006E45FB" w:rsidRDefault="006E45FB" w:rsidP="006E45FB">
      <w:pPr>
        <w:pStyle w:val="ListParagraph"/>
        <w:rPr>
          <w:rFonts w:cs="Arial"/>
          <w:szCs w:val="28"/>
        </w:rPr>
      </w:pPr>
    </w:p>
    <w:p w14:paraId="6E30B3F9" w14:textId="77777777" w:rsidR="006E45FB" w:rsidRDefault="006E45FB" w:rsidP="006E45FB">
      <w:pPr>
        <w:pStyle w:val="ListParagraph"/>
        <w:numPr>
          <w:ilvl w:val="0"/>
          <w:numId w:val="29"/>
        </w:numPr>
      </w:pPr>
      <w:r w:rsidRPr="00E11864">
        <w:rPr>
          <w:rFonts w:cs="Arial"/>
          <w:szCs w:val="28"/>
        </w:rPr>
        <w:t xml:space="preserve">Owns </w:t>
      </w:r>
      <w:r>
        <w:rPr>
          <w:rFonts w:cs="Arial"/>
          <w:szCs w:val="28"/>
        </w:rPr>
        <w:t xml:space="preserve">the </w:t>
      </w:r>
      <w:r>
        <w:t>RNIBs Behavioural Insight Ethics policy and RNIB framework for using Behavioural Insight.</w:t>
      </w:r>
    </w:p>
    <w:p w14:paraId="5D755004" w14:textId="77777777" w:rsidR="006E45FB" w:rsidRDefault="006E45FB" w:rsidP="006E45FB">
      <w:pPr>
        <w:pStyle w:val="ListParagraph"/>
        <w:numPr>
          <w:ilvl w:val="0"/>
          <w:numId w:val="29"/>
        </w:numPr>
      </w:pPr>
      <w:r>
        <w:t>Can provide guidance and training on Behavioural Insight and how to apply it to your role and/or project.</w:t>
      </w:r>
    </w:p>
    <w:p w14:paraId="788B8D54" w14:textId="77777777" w:rsidR="006E45FB" w:rsidRDefault="006E45FB" w:rsidP="006E45FB">
      <w:pPr>
        <w:pStyle w:val="ListParagraph"/>
      </w:pPr>
    </w:p>
    <w:p w14:paraId="1CB9D497" w14:textId="77777777" w:rsidR="006E45FB" w:rsidRDefault="006E45FB" w:rsidP="006E45FB">
      <w:pPr>
        <w:rPr>
          <w:rFonts w:cs="Arial"/>
          <w:szCs w:val="28"/>
        </w:rPr>
      </w:pPr>
      <w:r w:rsidRPr="00D06516">
        <w:rPr>
          <w:rFonts w:cs="Arial"/>
          <w:szCs w:val="28"/>
        </w:rPr>
        <w:t>National Involvement Team – Sue Worthington and Mandy Owens</w:t>
      </w:r>
    </w:p>
    <w:p w14:paraId="201D6F1D" w14:textId="77777777" w:rsidR="006E45FB" w:rsidRDefault="006E45FB" w:rsidP="006E45FB">
      <w:pPr>
        <w:rPr>
          <w:rFonts w:cs="Arial"/>
          <w:szCs w:val="28"/>
        </w:rPr>
      </w:pPr>
    </w:p>
    <w:p w14:paraId="243C5F3D" w14:textId="77777777" w:rsidR="006E45FB" w:rsidRPr="00D06516" w:rsidRDefault="006E45FB" w:rsidP="006E45FB">
      <w:pPr>
        <w:pStyle w:val="ListParagraph"/>
        <w:numPr>
          <w:ilvl w:val="0"/>
          <w:numId w:val="30"/>
        </w:numPr>
        <w:rPr>
          <w:rFonts w:cs="Arial"/>
          <w:szCs w:val="28"/>
        </w:rPr>
      </w:pPr>
      <w:r w:rsidRPr="00D06516">
        <w:rPr>
          <w:rFonts w:cs="Arial"/>
          <w:szCs w:val="28"/>
        </w:rPr>
        <w:t>Own the RNIBs Involvement Strategy.</w:t>
      </w:r>
    </w:p>
    <w:p w14:paraId="3B1E6760" w14:textId="77777777" w:rsidR="006E45FB" w:rsidRPr="00D06516" w:rsidRDefault="006E45FB" w:rsidP="006E45FB">
      <w:pPr>
        <w:pStyle w:val="ListParagraph"/>
        <w:numPr>
          <w:ilvl w:val="0"/>
          <w:numId w:val="30"/>
        </w:numPr>
        <w:rPr>
          <w:rFonts w:cs="Arial"/>
          <w:szCs w:val="28"/>
        </w:rPr>
      </w:pPr>
      <w:r w:rsidRPr="00D06516">
        <w:rPr>
          <w:rFonts w:cs="Arial"/>
          <w:szCs w:val="28"/>
        </w:rPr>
        <w:t xml:space="preserve">Can provide guidance and support around how to best involve and support people with lived experience in all aspects of your work, including ethical boards. </w:t>
      </w:r>
    </w:p>
    <w:p w14:paraId="18709AE7" w14:textId="77777777" w:rsidR="006E45FB" w:rsidRPr="000E1DC5" w:rsidRDefault="006E45FB" w:rsidP="006E45FB"/>
    <w:p w14:paraId="09C02690" w14:textId="77777777" w:rsidR="006E45FB" w:rsidRPr="006E45FB" w:rsidRDefault="006E45FB" w:rsidP="006E45FB"/>
    <w:sectPr w:rsidR="006E45FB" w:rsidRPr="006E45FB" w:rsidSect="00AD55F9">
      <w:footerReference w:type="default" r:id="rId23"/>
      <w:endnotePr>
        <w:numFmt w:val="decimal"/>
      </w:endnotePr>
      <w:type w:val="continuous"/>
      <w:pgSz w:w="11906" w:h="16838"/>
      <w:pgMar w:top="1440" w:right="1440" w:bottom="1440" w:left="1440" w:header="0" w:footer="51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20C4" w14:textId="77777777" w:rsidR="0005535A" w:rsidRDefault="0005535A" w:rsidP="00E539B0">
      <w:r>
        <w:separator/>
      </w:r>
    </w:p>
  </w:endnote>
  <w:endnote w:type="continuationSeparator" w:id="0">
    <w:p w14:paraId="08F2C7E7" w14:textId="77777777" w:rsidR="0005535A" w:rsidRDefault="0005535A" w:rsidP="00E539B0">
      <w:r>
        <w:continuationSeparator/>
      </w:r>
    </w:p>
  </w:endnote>
  <w:endnote w:type="continuationNotice" w:id="1">
    <w:p w14:paraId="3EEF93F3" w14:textId="77777777" w:rsidR="0005535A" w:rsidRDefault="00055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lang w:eastAsia="en-GB"/>
      </w:rPr>
    </w:sdtEndPr>
    <w:sdtContent>
      <w:p w14:paraId="089178EC" w14:textId="4BF43365" w:rsidR="006157C6" w:rsidRDefault="006157C6" w:rsidP="006157C6">
        <w:pPr>
          <w:pStyle w:val="Normalnogap"/>
          <w:rPr>
            <w:b/>
          </w:rPr>
        </w:pPr>
      </w:p>
      <w:p w14:paraId="4FD8AF81" w14:textId="48C0DB3A" w:rsidR="006157C6" w:rsidRDefault="00CF16BF" w:rsidP="005B2564">
        <w:pPr>
          <w:pStyle w:val="EndnoteText"/>
          <w:pBdr>
            <w:top w:val="single" w:sz="48" w:space="1" w:color="E50071"/>
          </w:pBdr>
          <w:tabs>
            <w:tab w:val="left" w:pos="8647"/>
          </w:tabs>
          <w:rPr>
            <w:b/>
          </w:rPr>
        </w:pPr>
        <w:r>
          <w:rPr>
            <w:b/>
          </w:rPr>
          <w:t>Customer Voice and Innovatio</w:t>
        </w:r>
        <w:r w:rsidR="00B9205A">
          <w:rPr>
            <w:b/>
          </w:rPr>
          <w:t>n</w:t>
        </w:r>
        <w:r w:rsidR="0015789C">
          <w:rPr>
            <w:b/>
          </w:rPr>
          <w:tab/>
        </w:r>
        <w:r w:rsidR="006157C6">
          <w:rPr>
            <w:b/>
          </w:rPr>
          <w:fldChar w:fldCharType="begin"/>
        </w:r>
        <w:r w:rsidR="006157C6">
          <w:rPr>
            <w:b/>
          </w:rPr>
          <w:instrText xml:space="preserve"> PAGE   \* MERGEFORMAT </w:instrText>
        </w:r>
        <w:r w:rsidR="006157C6">
          <w:rPr>
            <w:b/>
          </w:rPr>
          <w:fldChar w:fldCharType="separate"/>
        </w:r>
        <w:r w:rsidR="006157C6">
          <w:rPr>
            <w:b/>
          </w:rPr>
          <w:t>1</w:t>
        </w:r>
        <w:r w:rsidR="006157C6">
          <w:rPr>
            <w:b/>
          </w:rPr>
          <w:fldChar w:fldCharType="end"/>
        </w:r>
      </w:p>
    </w:sdtContent>
  </w:sdt>
  <w:p w14:paraId="0B906095" w14:textId="3739C0DA" w:rsidR="00DF3E6E" w:rsidRPr="00B9205A" w:rsidRDefault="00CF16BF">
    <w:pPr>
      <w:pStyle w:val="Footer"/>
      <w:rPr>
        <w:b/>
        <w:bCs/>
      </w:rPr>
    </w:pPr>
    <w:r w:rsidRPr="00B9205A">
      <w:rPr>
        <w:b/>
        <w:bCs/>
      </w:rPr>
      <w:t>Be</w:t>
    </w:r>
    <w:r w:rsidR="00994956" w:rsidRPr="00B9205A">
      <w:rPr>
        <w:b/>
        <w:bCs/>
      </w:rPr>
      <w:t>havioural Insight Ethics Policy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8410" w14:textId="77777777" w:rsidR="0005535A" w:rsidRDefault="0005535A" w:rsidP="00E539B0">
      <w:r>
        <w:separator/>
      </w:r>
    </w:p>
  </w:footnote>
  <w:footnote w:type="continuationSeparator" w:id="0">
    <w:p w14:paraId="71C6E221" w14:textId="77777777" w:rsidR="0005535A" w:rsidRDefault="0005535A" w:rsidP="00E539B0">
      <w:r>
        <w:continuationSeparator/>
      </w:r>
    </w:p>
  </w:footnote>
  <w:footnote w:type="continuationNotice" w:id="1">
    <w:p w14:paraId="6255A7D2" w14:textId="77777777" w:rsidR="0005535A" w:rsidRDefault="000553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B48B7"/>
    <w:multiLevelType w:val="hybridMultilevel"/>
    <w:tmpl w:val="A1F48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5C2346"/>
    <w:multiLevelType w:val="hybridMultilevel"/>
    <w:tmpl w:val="BC2A2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4D229B"/>
    <w:multiLevelType w:val="multilevel"/>
    <w:tmpl w:val="C80271A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13ACE"/>
    <w:multiLevelType w:val="hybridMultilevel"/>
    <w:tmpl w:val="3B4E8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AF5D15"/>
    <w:multiLevelType w:val="hybridMultilevel"/>
    <w:tmpl w:val="CFDE2F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8E16346"/>
    <w:multiLevelType w:val="hybridMultilevel"/>
    <w:tmpl w:val="641850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9A22B7B"/>
    <w:multiLevelType w:val="hybridMultilevel"/>
    <w:tmpl w:val="83E8DDB6"/>
    <w:lvl w:ilvl="0" w:tplc="0F20B7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BD5194"/>
    <w:multiLevelType w:val="hybridMultilevel"/>
    <w:tmpl w:val="CEAE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766884"/>
    <w:multiLevelType w:val="hybridMultilevel"/>
    <w:tmpl w:val="E16C82CC"/>
    <w:lvl w:ilvl="0" w:tplc="D894538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73C24"/>
    <w:multiLevelType w:val="hybridMultilevel"/>
    <w:tmpl w:val="E4FC4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835269"/>
    <w:multiLevelType w:val="hybridMultilevel"/>
    <w:tmpl w:val="7F68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32C0045"/>
    <w:multiLevelType w:val="hybridMultilevel"/>
    <w:tmpl w:val="B5D2A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D523C7"/>
    <w:multiLevelType w:val="hybridMultilevel"/>
    <w:tmpl w:val="6B1EC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1D29A4"/>
    <w:multiLevelType w:val="hybridMultilevel"/>
    <w:tmpl w:val="64381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BD1780"/>
    <w:multiLevelType w:val="hybridMultilevel"/>
    <w:tmpl w:val="78584FA2"/>
    <w:lvl w:ilvl="0" w:tplc="7D56B0D4">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897843"/>
    <w:multiLevelType w:val="hybridMultilevel"/>
    <w:tmpl w:val="CAE8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3392A"/>
    <w:multiLevelType w:val="hybridMultilevel"/>
    <w:tmpl w:val="1F100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C04A3B"/>
    <w:multiLevelType w:val="multilevel"/>
    <w:tmpl w:val="C80271A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53E52D20"/>
    <w:multiLevelType w:val="hybridMultilevel"/>
    <w:tmpl w:val="C9A2DF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3D175C"/>
    <w:multiLevelType w:val="hybridMultilevel"/>
    <w:tmpl w:val="A5CA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916FA"/>
    <w:multiLevelType w:val="hybridMultilevel"/>
    <w:tmpl w:val="66DEE84C"/>
    <w:lvl w:ilvl="0" w:tplc="3DF2DBCC">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8B32CC"/>
    <w:multiLevelType w:val="multilevel"/>
    <w:tmpl w:val="0D2EE138"/>
    <w:lvl w:ilvl="0">
      <w:start w:val="1"/>
      <w:numFmt w:val="decimal"/>
      <w:lvlText w:val="%1."/>
      <w:lvlJc w:val="left"/>
      <w:pPr>
        <w:ind w:left="600" w:hanging="60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9B29B3"/>
    <w:multiLevelType w:val="hybridMultilevel"/>
    <w:tmpl w:val="FF94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C53137"/>
    <w:multiLevelType w:val="hybridMultilevel"/>
    <w:tmpl w:val="AB962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E42F5B"/>
    <w:multiLevelType w:val="hybridMultilevel"/>
    <w:tmpl w:val="0396E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BA8322A"/>
    <w:multiLevelType w:val="hybridMultilevel"/>
    <w:tmpl w:val="670C9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2C3D1C"/>
    <w:multiLevelType w:val="hybridMultilevel"/>
    <w:tmpl w:val="B2F29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5"/>
  </w:num>
  <w:num w:numId="4">
    <w:abstractNumId w:val="14"/>
  </w:num>
  <w:num w:numId="5">
    <w:abstractNumId w:val="31"/>
  </w:num>
  <w:num w:numId="6">
    <w:abstractNumId w:val="27"/>
  </w:num>
  <w:num w:numId="7">
    <w:abstractNumId w:val="5"/>
  </w:num>
  <w:num w:numId="8">
    <w:abstractNumId w:val="18"/>
  </w:num>
  <w:num w:numId="9">
    <w:abstractNumId w:val="16"/>
  </w:num>
  <w:num w:numId="10">
    <w:abstractNumId w:val="13"/>
  </w:num>
  <w:num w:numId="11">
    <w:abstractNumId w:val="9"/>
  </w:num>
  <w:num w:numId="12">
    <w:abstractNumId w:val="2"/>
  </w:num>
  <w:num w:numId="13">
    <w:abstractNumId w:val="11"/>
  </w:num>
  <w:num w:numId="14">
    <w:abstractNumId w:val="10"/>
  </w:num>
  <w:num w:numId="15">
    <w:abstractNumId w:val="23"/>
  </w:num>
  <w:num w:numId="16">
    <w:abstractNumId w:val="21"/>
  </w:num>
  <w:num w:numId="17">
    <w:abstractNumId w:val="19"/>
  </w:num>
  <w:num w:numId="18">
    <w:abstractNumId w:val="26"/>
  </w:num>
  <w:num w:numId="19">
    <w:abstractNumId w:val="7"/>
  </w:num>
  <w:num w:numId="20">
    <w:abstractNumId w:val="17"/>
  </w:num>
  <w:num w:numId="21">
    <w:abstractNumId w:val="29"/>
  </w:num>
  <w:num w:numId="22">
    <w:abstractNumId w:val="12"/>
  </w:num>
  <w:num w:numId="23">
    <w:abstractNumId w:val="30"/>
  </w:num>
  <w:num w:numId="24">
    <w:abstractNumId w:val="6"/>
  </w:num>
  <w:num w:numId="25">
    <w:abstractNumId w:val="3"/>
  </w:num>
  <w:num w:numId="26">
    <w:abstractNumId w:val="4"/>
  </w:num>
  <w:num w:numId="27">
    <w:abstractNumId w:val="8"/>
  </w:num>
  <w:num w:numId="28">
    <w:abstractNumId w:val="32"/>
  </w:num>
  <w:num w:numId="29">
    <w:abstractNumId w:val="22"/>
  </w:num>
  <w:num w:numId="30">
    <w:abstractNumId w:val="28"/>
  </w:num>
  <w:num w:numId="31">
    <w:abstractNumId w:val="15"/>
  </w:num>
  <w:num w:numId="32">
    <w:abstractNumId w:val="33"/>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A2"/>
    <w:rsid w:val="00001383"/>
    <w:rsid w:val="00002041"/>
    <w:rsid w:val="0000247A"/>
    <w:rsid w:val="00002AB1"/>
    <w:rsid w:val="000109DE"/>
    <w:rsid w:val="00011625"/>
    <w:rsid w:val="00012EF7"/>
    <w:rsid w:val="00014318"/>
    <w:rsid w:val="0001517F"/>
    <w:rsid w:val="000151F3"/>
    <w:rsid w:val="000171DC"/>
    <w:rsid w:val="00020A1A"/>
    <w:rsid w:val="000229E8"/>
    <w:rsid w:val="00023833"/>
    <w:rsid w:val="00024EB2"/>
    <w:rsid w:val="00025059"/>
    <w:rsid w:val="000257BC"/>
    <w:rsid w:val="00031ACE"/>
    <w:rsid w:val="0003221C"/>
    <w:rsid w:val="00033DF7"/>
    <w:rsid w:val="00034BF1"/>
    <w:rsid w:val="00042401"/>
    <w:rsid w:val="000425B4"/>
    <w:rsid w:val="00044004"/>
    <w:rsid w:val="0004440A"/>
    <w:rsid w:val="00045F28"/>
    <w:rsid w:val="0004710E"/>
    <w:rsid w:val="00050D29"/>
    <w:rsid w:val="00050DCE"/>
    <w:rsid w:val="0005331C"/>
    <w:rsid w:val="000539E0"/>
    <w:rsid w:val="0005535A"/>
    <w:rsid w:val="00055539"/>
    <w:rsid w:val="00060562"/>
    <w:rsid w:val="00066061"/>
    <w:rsid w:val="0006620F"/>
    <w:rsid w:val="00066B6C"/>
    <w:rsid w:val="000676EF"/>
    <w:rsid w:val="0007083D"/>
    <w:rsid w:val="000732BC"/>
    <w:rsid w:val="00073B44"/>
    <w:rsid w:val="00076547"/>
    <w:rsid w:val="00076BD4"/>
    <w:rsid w:val="0007771F"/>
    <w:rsid w:val="000816B5"/>
    <w:rsid w:val="0008176B"/>
    <w:rsid w:val="00082EAC"/>
    <w:rsid w:val="00083589"/>
    <w:rsid w:val="0008582F"/>
    <w:rsid w:val="00087172"/>
    <w:rsid w:val="000871F2"/>
    <w:rsid w:val="00090217"/>
    <w:rsid w:val="000914F1"/>
    <w:rsid w:val="00093F48"/>
    <w:rsid w:val="000962AD"/>
    <w:rsid w:val="0009658F"/>
    <w:rsid w:val="00096B29"/>
    <w:rsid w:val="000A1044"/>
    <w:rsid w:val="000A2BFF"/>
    <w:rsid w:val="000A3209"/>
    <w:rsid w:val="000A33FA"/>
    <w:rsid w:val="000A3AAA"/>
    <w:rsid w:val="000A4842"/>
    <w:rsid w:val="000A700F"/>
    <w:rsid w:val="000A71B6"/>
    <w:rsid w:val="000A7655"/>
    <w:rsid w:val="000B12BD"/>
    <w:rsid w:val="000B1E4F"/>
    <w:rsid w:val="000B2B09"/>
    <w:rsid w:val="000B3508"/>
    <w:rsid w:val="000B3D3C"/>
    <w:rsid w:val="000B4448"/>
    <w:rsid w:val="000B4904"/>
    <w:rsid w:val="000B5493"/>
    <w:rsid w:val="000B5BCF"/>
    <w:rsid w:val="000B6E4A"/>
    <w:rsid w:val="000C6295"/>
    <w:rsid w:val="000C7772"/>
    <w:rsid w:val="000D44EF"/>
    <w:rsid w:val="000D471C"/>
    <w:rsid w:val="000D5C2B"/>
    <w:rsid w:val="000D70EB"/>
    <w:rsid w:val="000D7BBF"/>
    <w:rsid w:val="000E0B6C"/>
    <w:rsid w:val="000E0E74"/>
    <w:rsid w:val="000E2102"/>
    <w:rsid w:val="000E28B9"/>
    <w:rsid w:val="000E58A3"/>
    <w:rsid w:val="000F1B21"/>
    <w:rsid w:val="000F2238"/>
    <w:rsid w:val="000F286E"/>
    <w:rsid w:val="000F3326"/>
    <w:rsid w:val="000F4B55"/>
    <w:rsid w:val="000F53D3"/>
    <w:rsid w:val="000F6A74"/>
    <w:rsid w:val="000F6F74"/>
    <w:rsid w:val="000F7424"/>
    <w:rsid w:val="001017A9"/>
    <w:rsid w:val="001049E8"/>
    <w:rsid w:val="001050A8"/>
    <w:rsid w:val="001104E0"/>
    <w:rsid w:val="001109A1"/>
    <w:rsid w:val="00112EED"/>
    <w:rsid w:val="0011458F"/>
    <w:rsid w:val="00115C5E"/>
    <w:rsid w:val="00116051"/>
    <w:rsid w:val="00120A0E"/>
    <w:rsid w:val="00124D0B"/>
    <w:rsid w:val="001250B4"/>
    <w:rsid w:val="00126349"/>
    <w:rsid w:val="00126448"/>
    <w:rsid w:val="00126917"/>
    <w:rsid w:val="00130B51"/>
    <w:rsid w:val="00130C22"/>
    <w:rsid w:val="00130CF7"/>
    <w:rsid w:val="00130E25"/>
    <w:rsid w:val="001320BC"/>
    <w:rsid w:val="001335A0"/>
    <w:rsid w:val="00133A72"/>
    <w:rsid w:val="00133B99"/>
    <w:rsid w:val="0013496A"/>
    <w:rsid w:val="00135776"/>
    <w:rsid w:val="001367C6"/>
    <w:rsid w:val="00137233"/>
    <w:rsid w:val="0014342B"/>
    <w:rsid w:val="0014367D"/>
    <w:rsid w:val="0014583A"/>
    <w:rsid w:val="00146AE1"/>
    <w:rsid w:val="00146F35"/>
    <w:rsid w:val="00152C42"/>
    <w:rsid w:val="00152D5B"/>
    <w:rsid w:val="00153FBE"/>
    <w:rsid w:val="00154422"/>
    <w:rsid w:val="0015753B"/>
    <w:rsid w:val="0015789C"/>
    <w:rsid w:val="00157957"/>
    <w:rsid w:val="00160E28"/>
    <w:rsid w:val="00164D79"/>
    <w:rsid w:val="00165148"/>
    <w:rsid w:val="001658CB"/>
    <w:rsid w:val="0016720D"/>
    <w:rsid w:val="001715E0"/>
    <w:rsid w:val="00173FF0"/>
    <w:rsid w:val="00174FBE"/>
    <w:rsid w:val="0017570C"/>
    <w:rsid w:val="00176441"/>
    <w:rsid w:val="0017651A"/>
    <w:rsid w:val="00180994"/>
    <w:rsid w:val="00180F39"/>
    <w:rsid w:val="0018261C"/>
    <w:rsid w:val="00185CBF"/>
    <w:rsid w:val="001863D9"/>
    <w:rsid w:val="00186BBD"/>
    <w:rsid w:val="001870EA"/>
    <w:rsid w:val="00187CE2"/>
    <w:rsid w:val="00190E1B"/>
    <w:rsid w:val="00193177"/>
    <w:rsid w:val="001A1A25"/>
    <w:rsid w:val="001A1E7D"/>
    <w:rsid w:val="001A3629"/>
    <w:rsid w:val="001A4696"/>
    <w:rsid w:val="001A6315"/>
    <w:rsid w:val="001A6D5A"/>
    <w:rsid w:val="001A7021"/>
    <w:rsid w:val="001A7985"/>
    <w:rsid w:val="001B1A3B"/>
    <w:rsid w:val="001B1D8F"/>
    <w:rsid w:val="001B2049"/>
    <w:rsid w:val="001B29AD"/>
    <w:rsid w:val="001B2C84"/>
    <w:rsid w:val="001B32CA"/>
    <w:rsid w:val="001B418A"/>
    <w:rsid w:val="001B4493"/>
    <w:rsid w:val="001B4746"/>
    <w:rsid w:val="001B71D0"/>
    <w:rsid w:val="001B7445"/>
    <w:rsid w:val="001C0CCC"/>
    <w:rsid w:val="001C1E13"/>
    <w:rsid w:val="001C2A0B"/>
    <w:rsid w:val="001C32D3"/>
    <w:rsid w:val="001C35A4"/>
    <w:rsid w:val="001C48E4"/>
    <w:rsid w:val="001C5186"/>
    <w:rsid w:val="001C533C"/>
    <w:rsid w:val="001C77A2"/>
    <w:rsid w:val="001D2AC0"/>
    <w:rsid w:val="001D434A"/>
    <w:rsid w:val="001D46CB"/>
    <w:rsid w:val="001D5A85"/>
    <w:rsid w:val="001D6883"/>
    <w:rsid w:val="001D734B"/>
    <w:rsid w:val="001E40DA"/>
    <w:rsid w:val="001E4B09"/>
    <w:rsid w:val="001E5ADE"/>
    <w:rsid w:val="001E5E4F"/>
    <w:rsid w:val="001E5EDD"/>
    <w:rsid w:val="001E6F9F"/>
    <w:rsid w:val="001E7B98"/>
    <w:rsid w:val="001F13AD"/>
    <w:rsid w:val="001F3BB3"/>
    <w:rsid w:val="001F400B"/>
    <w:rsid w:val="00202536"/>
    <w:rsid w:val="002025EA"/>
    <w:rsid w:val="0020325A"/>
    <w:rsid w:val="00204035"/>
    <w:rsid w:val="00204139"/>
    <w:rsid w:val="00205BE1"/>
    <w:rsid w:val="00205EA9"/>
    <w:rsid w:val="0020697B"/>
    <w:rsid w:val="00206C99"/>
    <w:rsid w:val="002071AE"/>
    <w:rsid w:val="00207931"/>
    <w:rsid w:val="00212B13"/>
    <w:rsid w:val="0021325A"/>
    <w:rsid w:val="00214EF6"/>
    <w:rsid w:val="002163BC"/>
    <w:rsid w:val="002174A6"/>
    <w:rsid w:val="00221144"/>
    <w:rsid w:val="002231C8"/>
    <w:rsid w:val="00225139"/>
    <w:rsid w:val="00226EEC"/>
    <w:rsid w:val="0023002F"/>
    <w:rsid w:val="00230419"/>
    <w:rsid w:val="00230BFE"/>
    <w:rsid w:val="00230FAB"/>
    <w:rsid w:val="00231FD8"/>
    <w:rsid w:val="002324A2"/>
    <w:rsid w:val="00232FA1"/>
    <w:rsid w:val="002344C1"/>
    <w:rsid w:val="00234679"/>
    <w:rsid w:val="00235540"/>
    <w:rsid w:val="002359F9"/>
    <w:rsid w:val="00236094"/>
    <w:rsid w:val="00240193"/>
    <w:rsid w:val="00242EA0"/>
    <w:rsid w:val="00243568"/>
    <w:rsid w:val="00244805"/>
    <w:rsid w:val="0024772B"/>
    <w:rsid w:val="0025187D"/>
    <w:rsid w:val="00251B3D"/>
    <w:rsid w:val="00254535"/>
    <w:rsid w:val="002558F1"/>
    <w:rsid w:val="00255BA0"/>
    <w:rsid w:val="00256147"/>
    <w:rsid w:val="00257798"/>
    <w:rsid w:val="00261FFD"/>
    <w:rsid w:val="002629BF"/>
    <w:rsid w:val="00263C2A"/>
    <w:rsid w:val="00264DDD"/>
    <w:rsid w:val="00265D73"/>
    <w:rsid w:val="002777AE"/>
    <w:rsid w:val="00281AB3"/>
    <w:rsid w:val="00282129"/>
    <w:rsid w:val="00282984"/>
    <w:rsid w:val="00284329"/>
    <w:rsid w:val="00284F90"/>
    <w:rsid w:val="00285342"/>
    <w:rsid w:val="002908DE"/>
    <w:rsid w:val="00290DC1"/>
    <w:rsid w:val="002911BD"/>
    <w:rsid w:val="0029148F"/>
    <w:rsid w:val="00291A4B"/>
    <w:rsid w:val="0029211E"/>
    <w:rsid w:val="00294699"/>
    <w:rsid w:val="00295B15"/>
    <w:rsid w:val="00297FC8"/>
    <w:rsid w:val="002A05F8"/>
    <w:rsid w:val="002A2F19"/>
    <w:rsid w:val="002A6710"/>
    <w:rsid w:val="002A6997"/>
    <w:rsid w:val="002A7AFF"/>
    <w:rsid w:val="002B22F5"/>
    <w:rsid w:val="002B2CE2"/>
    <w:rsid w:val="002C1023"/>
    <w:rsid w:val="002C14BB"/>
    <w:rsid w:val="002C2619"/>
    <w:rsid w:val="002C2EE3"/>
    <w:rsid w:val="002C3C4C"/>
    <w:rsid w:val="002C40C3"/>
    <w:rsid w:val="002C4D6C"/>
    <w:rsid w:val="002C5350"/>
    <w:rsid w:val="002C5BAD"/>
    <w:rsid w:val="002C6897"/>
    <w:rsid w:val="002C75AF"/>
    <w:rsid w:val="002D2332"/>
    <w:rsid w:val="002D2A41"/>
    <w:rsid w:val="002D41D9"/>
    <w:rsid w:val="002D53CB"/>
    <w:rsid w:val="002D6C6A"/>
    <w:rsid w:val="002E16D7"/>
    <w:rsid w:val="002E26B4"/>
    <w:rsid w:val="002E4A8F"/>
    <w:rsid w:val="002E617E"/>
    <w:rsid w:val="002E64A3"/>
    <w:rsid w:val="002F480F"/>
    <w:rsid w:val="002F6628"/>
    <w:rsid w:val="002F799E"/>
    <w:rsid w:val="003001A7"/>
    <w:rsid w:val="00300FBF"/>
    <w:rsid w:val="00302A3F"/>
    <w:rsid w:val="00302C6B"/>
    <w:rsid w:val="00302CB2"/>
    <w:rsid w:val="00305062"/>
    <w:rsid w:val="00306B79"/>
    <w:rsid w:val="00306F74"/>
    <w:rsid w:val="0030734C"/>
    <w:rsid w:val="0031113B"/>
    <w:rsid w:val="00311405"/>
    <w:rsid w:val="00311D64"/>
    <w:rsid w:val="00312F05"/>
    <w:rsid w:val="00314943"/>
    <w:rsid w:val="00314AAD"/>
    <w:rsid w:val="003153EC"/>
    <w:rsid w:val="00321095"/>
    <w:rsid w:val="00322A20"/>
    <w:rsid w:val="00324097"/>
    <w:rsid w:val="003240D4"/>
    <w:rsid w:val="003250E2"/>
    <w:rsid w:val="00326363"/>
    <w:rsid w:val="0033080E"/>
    <w:rsid w:val="0033198A"/>
    <w:rsid w:val="003323C4"/>
    <w:rsid w:val="003330D1"/>
    <w:rsid w:val="003332B9"/>
    <w:rsid w:val="003335F2"/>
    <w:rsid w:val="00333786"/>
    <w:rsid w:val="0033582F"/>
    <w:rsid w:val="003360DF"/>
    <w:rsid w:val="00336A4A"/>
    <w:rsid w:val="0034053B"/>
    <w:rsid w:val="00341AB1"/>
    <w:rsid w:val="0034491C"/>
    <w:rsid w:val="003453AB"/>
    <w:rsid w:val="00345A37"/>
    <w:rsid w:val="003462C4"/>
    <w:rsid w:val="00347E13"/>
    <w:rsid w:val="0035000F"/>
    <w:rsid w:val="00355346"/>
    <w:rsid w:val="00357C53"/>
    <w:rsid w:val="00360AB1"/>
    <w:rsid w:val="00364718"/>
    <w:rsid w:val="00364924"/>
    <w:rsid w:val="00364C57"/>
    <w:rsid w:val="00365374"/>
    <w:rsid w:val="00366E85"/>
    <w:rsid w:val="00366EE6"/>
    <w:rsid w:val="00367DEC"/>
    <w:rsid w:val="003728B0"/>
    <w:rsid w:val="003731EB"/>
    <w:rsid w:val="00373BC3"/>
    <w:rsid w:val="00373CBC"/>
    <w:rsid w:val="00374FBE"/>
    <w:rsid w:val="00376C10"/>
    <w:rsid w:val="0037730A"/>
    <w:rsid w:val="00380BB7"/>
    <w:rsid w:val="00380C4A"/>
    <w:rsid w:val="00380EAB"/>
    <w:rsid w:val="003824C1"/>
    <w:rsid w:val="0038291A"/>
    <w:rsid w:val="00382E2D"/>
    <w:rsid w:val="003855A2"/>
    <w:rsid w:val="003906C2"/>
    <w:rsid w:val="00391C21"/>
    <w:rsid w:val="0039218D"/>
    <w:rsid w:val="003923D9"/>
    <w:rsid w:val="003923FA"/>
    <w:rsid w:val="003929EF"/>
    <w:rsid w:val="00393A35"/>
    <w:rsid w:val="00393EF4"/>
    <w:rsid w:val="003944DD"/>
    <w:rsid w:val="00395678"/>
    <w:rsid w:val="00397E02"/>
    <w:rsid w:val="00397FAE"/>
    <w:rsid w:val="003A04B4"/>
    <w:rsid w:val="003A1D81"/>
    <w:rsid w:val="003A24F6"/>
    <w:rsid w:val="003A67E5"/>
    <w:rsid w:val="003A7E5D"/>
    <w:rsid w:val="003B169D"/>
    <w:rsid w:val="003B1F18"/>
    <w:rsid w:val="003B27C1"/>
    <w:rsid w:val="003B401C"/>
    <w:rsid w:val="003B43EF"/>
    <w:rsid w:val="003B7130"/>
    <w:rsid w:val="003B7EBA"/>
    <w:rsid w:val="003C0B7D"/>
    <w:rsid w:val="003C166B"/>
    <w:rsid w:val="003C1D26"/>
    <w:rsid w:val="003C2682"/>
    <w:rsid w:val="003C2CDE"/>
    <w:rsid w:val="003C2E63"/>
    <w:rsid w:val="003C4803"/>
    <w:rsid w:val="003C5F38"/>
    <w:rsid w:val="003C7DB0"/>
    <w:rsid w:val="003D0C0E"/>
    <w:rsid w:val="003D35AD"/>
    <w:rsid w:val="003D3BF5"/>
    <w:rsid w:val="003D5513"/>
    <w:rsid w:val="003D7780"/>
    <w:rsid w:val="003D78F6"/>
    <w:rsid w:val="003E2535"/>
    <w:rsid w:val="003E4B2B"/>
    <w:rsid w:val="003E534C"/>
    <w:rsid w:val="003E5ECB"/>
    <w:rsid w:val="003E6A4B"/>
    <w:rsid w:val="003E6A60"/>
    <w:rsid w:val="003E6B2E"/>
    <w:rsid w:val="003F04F3"/>
    <w:rsid w:val="003F0F18"/>
    <w:rsid w:val="003F40B0"/>
    <w:rsid w:val="003F5032"/>
    <w:rsid w:val="003F65C6"/>
    <w:rsid w:val="003F6C2F"/>
    <w:rsid w:val="003F6E7B"/>
    <w:rsid w:val="003F7554"/>
    <w:rsid w:val="003F7872"/>
    <w:rsid w:val="004002C7"/>
    <w:rsid w:val="00400D14"/>
    <w:rsid w:val="00401B47"/>
    <w:rsid w:val="00403600"/>
    <w:rsid w:val="00404B2B"/>
    <w:rsid w:val="00411AD9"/>
    <w:rsid w:val="004137C6"/>
    <w:rsid w:val="00413D62"/>
    <w:rsid w:val="00414F08"/>
    <w:rsid w:val="004155C8"/>
    <w:rsid w:val="0041676F"/>
    <w:rsid w:val="0042455A"/>
    <w:rsid w:val="00425108"/>
    <w:rsid w:val="004257C2"/>
    <w:rsid w:val="004300CB"/>
    <w:rsid w:val="004304EC"/>
    <w:rsid w:val="004307CA"/>
    <w:rsid w:val="00432859"/>
    <w:rsid w:val="0043580E"/>
    <w:rsid w:val="00435985"/>
    <w:rsid w:val="00437087"/>
    <w:rsid w:val="00442E0C"/>
    <w:rsid w:val="00443BF5"/>
    <w:rsid w:val="004440CD"/>
    <w:rsid w:val="00444B94"/>
    <w:rsid w:val="004477AB"/>
    <w:rsid w:val="004500CC"/>
    <w:rsid w:val="00450F4F"/>
    <w:rsid w:val="0045217B"/>
    <w:rsid w:val="00453AC0"/>
    <w:rsid w:val="00455B2D"/>
    <w:rsid w:val="00456912"/>
    <w:rsid w:val="00457A47"/>
    <w:rsid w:val="004637E5"/>
    <w:rsid w:val="004666E5"/>
    <w:rsid w:val="00470225"/>
    <w:rsid w:val="00470B2A"/>
    <w:rsid w:val="00470D32"/>
    <w:rsid w:val="0047406D"/>
    <w:rsid w:val="00474EE1"/>
    <w:rsid w:val="004763D9"/>
    <w:rsid w:val="004771EA"/>
    <w:rsid w:val="0048116E"/>
    <w:rsid w:val="00481787"/>
    <w:rsid w:val="00482ED0"/>
    <w:rsid w:val="00483671"/>
    <w:rsid w:val="00484319"/>
    <w:rsid w:val="00484F44"/>
    <w:rsid w:val="00485987"/>
    <w:rsid w:val="00486B30"/>
    <w:rsid w:val="004877E6"/>
    <w:rsid w:val="00487D67"/>
    <w:rsid w:val="00487E56"/>
    <w:rsid w:val="00490A1D"/>
    <w:rsid w:val="00490CD2"/>
    <w:rsid w:val="0049131D"/>
    <w:rsid w:val="004918F3"/>
    <w:rsid w:val="004922A2"/>
    <w:rsid w:val="00492B27"/>
    <w:rsid w:val="004935B1"/>
    <w:rsid w:val="004939C7"/>
    <w:rsid w:val="00493F37"/>
    <w:rsid w:val="004941DE"/>
    <w:rsid w:val="00494DBF"/>
    <w:rsid w:val="0049509E"/>
    <w:rsid w:val="00496B96"/>
    <w:rsid w:val="00496DB0"/>
    <w:rsid w:val="00497D70"/>
    <w:rsid w:val="004A3FBE"/>
    <w:rsid w:val="004A6096"/>
    <w:rsid w:val="004A659F"/>
    <w:rsid w:val="004A6DC4"/>
    <w:rsid w:val="004B0804"/>
    <w:rsid w:val="004B0AF8"/>
    <w:rsid w:val="004B0C42"/>
    <w:rsid w:val="004B144C"/>
    <w:rsid w:val="004B331F"/>
    <w:rsid w:val="004B64D1"/>
    <w:rsid w:val="004C0D69"/>
    <w:rsid w:val="004C0E1E"/>
    <w:rsid w:val="004C2D3D"/>
    <w:rsid w:val="004C4E33"/>
    <w:rsid w:val="004C5087"/>
    <w:rsid w:val="004C56A1"/>
    <w:rsid w:val="004C6295"/>
    <w:rsid w:val="004C6C51"/>
    <w:rsid w:val="004C7613"/>
    <w:rsid w:val="004D25B2"/>
    <w:rsid w:val="004D441D"/>
    <w:rsid w:val="004D4969"/>
    <w:rsid w:val="004D4998"/>
    <w:rsid w:val="004D523A"/>
    <w:rsid w:val="004D5741"/>
    <w:rsid w:val="004D70E0"/>
    <w:rsid w:val="004D768E"/>
    <w:rsid w:val="004E029D"/>
    <w:rsid w:val="004E1768"/>
    <w:rsid w:val="004E1B6C"/>
    <w:rsid w:val="004E2022"/>
    <w:rsid w:val="004E32DC"/>
    <w:rsid w:val="004E39AB"/>
    <w:rsid w:val="004E52C0"/>
    <w:rsid w:val="004E5441"/>
    <w:rsid w:val="004E581E"/>
    <w:rsid w:val="004E62C6"/>
    <w:rsid w:val="004F3269"/>
    <w:rsid w:val="004F32A7"/>
    <w:rsid w:val="004F32C2"/>
    <w:rsid w:val="004F544A"/>
    <w:rsid w:val="004F679E"/>
    <w:rsid w:val="004F6D1D"/>
    <w:rsid w:val="004F740B"/>
    <w:rsid w:val="00500A8D"/>
    <w:rsid w:val="00502BD3"/>
    <w:rsid w:val="0050345D"/>
    <w:rsid w:val="005034EB"/>
    <w:rsid w:val="00504A7B"/>
    <w:rsid w:val="00506A66"/>
    <w:rsid w:val="00507A0C"/>
    <w:rsid w:val="00513430"/>
    <w:rsid w:val="00513812"/>
    <w:rsid w:val="00514144"/>
    <w:rsid w:val="00514467"/>
    <w:rsid w:val="005144C3"/>
    <w:rsid w:val="005144CE"/>
    <w:rsid w:val="00515AD5"/>
    <w:rsid w:val="005176CD"/>
    <w:rsid w:val="00520A1C"/>
    <w:rsid w:val="00521AB6"/>
    <w:rsid w:val="00521E37"/>
    <w:rsid w:val="005221B4"/>
    <w:rsid w:val="005231E3"/>
    <w:rsid w:val="005237F8"/>
    <w:rsid w:val="00533B45"/>
    <w:rsid w:val="0053552A"/>
    <w:rsid w:val="0053672A"/>
    <w:rsid w:val="0054159C"/>
    <w:rsid w:val="00541DEB"/>
    <w:rsid w:val="00542774"/>
    <w:rsid w:val="00542887"/>
    <w:rsid w:val="00544C11"/>
    <w:rsid w:val="00544C20"/>
    <w:rsid w:val="00545284"/>
    <w:rsid w:val="00546353"/>
    <w:rsid w:val="00546907"/>
    <w:rsid w:val="00546AA3"/>
    <w:rsid w:val="00547684"/>
    <w:rsid w:val="0055013F"/>
    <w:rsid w:val="005501C6"/>
    <w:rsid w:val="00552173"/>
    <w:rsid w:val="00554FC2"/>
    <w:rsid w:val="00555380"/>
    <w:rsid w:val="0055639A"/>
    <w:rsid w:val="0055659F"/>
    <w:rsid w:val="00560339"/>
    <w:rsid w:val="0056039D"/>
    <w:rsid w:val="00560AB9"/>
    <w:rsid w:val="00562168"/>
    <w:rsid w:val="00562304"/>
    <w:rsid w:val="005628C7"/>
    <w:rsid w:val="00563197"/>
    <w:rsid w:val="00566B60"/>
    <w:rsid w:val="0056735A"/>
    <w:rsid w:val="0056738E"/>
    <w:rsid w:val="00570555"/>
    <w:rsid w:val="00570C0E"/>
    <w:rsid w:val="0057154C"/>
    <w:rsid w:val="00573D20"/>
    <w:rsid w:val="00574031"/>
    <w:rsid w:val="00574EB9"/>
    <w:rsid w:val="00580D16"/>
    <w:rsid w:val="00580D64"/>
    <w:rsid w:val="005819F4"/>
    <w:rsid w:val="00583255"/>
    <w:rsid w:val="00585546"/>
    <w:rsid w:val="00585B8B"/>
    <w:rsid w:val="00586A08"/>
    <w:rsid w:val="00586C02"/>
    <w:rsid w:val="005871EC"/>
    <w:rsid w:val="005872E5"/>
    <w:rsid w:val="00593CBB"/>
    <w:rsid w:val="005A01B5"/>
    <w:rsid w:val="005A30AA"/>
    <w:rsid w:val="005B0F60"/>
    <w:rsid w:val="005B2564"/>
    <w:rsid w:val="005B2952"/>
    <w:rsid w:val="005B36C4"/>
    <w:rsid w:val="005B3AD9"/>
    <w:rsid w:val="005B3DBB"/>
    <w:rsid w:val="005B5D69"/>
    <w:rsid w:val="005B7521"/>
    <w:rsid w:val="005B77D6"/>
    <w:rsid w:val="005C2593"/>
    <w:rsid w:val="005C2DF9"/>
    <w:rsid w:val="005C3E3A"/>
    <w:rsid w:val="005C4C02"/>
    <w:rsid w:val="005C4FB8"/>
    <w:rsid w:val="005C78A1"/>
    <w:rsid w:val="005C7F32"/>
    <w:rsid w:val="005D5FB2"/>
    <w:rsid w:val="005D67DA"/>
    <w:rsid w:val="005D76C5"/>
    <w:rsid w:val="005E06EA"/>
    <w:rsid w:val="005E115A"/>
    <w:rsid w:val="005E3CF2"/>
    <w:rsid w:val="005E4041"/>
    <w:rsid w:val="005E41AB"/>
    <w:rsid w:val="005E7C91"/>
    <w:rsid w:val="005F2E1C"/>
    <w:rsid w:val="005F30C1"/>
    <w:rsid w:val="005F3AA8"/>
    <w:rsid w:val="005F3E64"/>
    <w:rsid w:val="005F3E73"/>
    <w:rsid w:val="005F40EB"/>
    <w:rsid w:val="005F4E2D"/>
    <w:rsid w:val="005F63DA"/>
    <w:rsid w:val="005F7EB8"/>
    <w:rsid w:val="005F7FCC"/>
    <w:rsid w:val="00602534"/>
    <w:rsid w:val="00603077"/>
    <w:rsid w:val="00603403"/>
    <w:rsid w:val="00605FF7"/>
    <w:rsid w:val="00607CF5"/>
    <w:rsid w:val="006106A9"/>
    <w:rsid w:val="006110BD"/>
    <w:rsid w:val="00611BA3"/>
    <w:rsid w:val="0061225E"/>
    <w:rsid w:val="00612F80"/>
    <w:rsid w:val="00614C1F"/>
    <w:rsid w:val="006157C6"/>
    <w:rsid w:val="00615C08"/>
    <w:rsid w:val="00616FF3"/>
    <w:rsid w:val="00617065"/>
    <w:rsid w:val="00617685"/>
    <w:rsid w:val="006179DD"/>
    <w:rsid w:val="00620C74"/>
    <w:rsid w:val="0062262D"/>
    <w:rsid w:val="00622A19"/>
    <w:rsid w:val="00622D2D"/>
    <w:rsid w:val="006306FF"/>
    <w:rsid w:val="00630ABB"/>
    <w:rsid w:val="0063266D"/>
    <w:rsid w:val="00632A13"/>
    <w:rsid w:val="00632E04"/>
    <w:rsid w:val="006332E8"/>
    <w:rsid w:val="00637466"/>
    <w:rsid w:val="006376CA"/>
    <w:rsid w:val="006427EE"/>
    <w:rsid w:val="00642E8B"/>
    <w:rsid w:val="006460E9"/>
    <w:rsid w:val="006464A3"/>
    <w:rsid w:val="00647513"/>
    <w:rsid w:val="00651CBA"/>
    <w:rsid w:val="00651FAB"/>
    <w:rsid w:val="006525DE"/>
    <w:rsid w:val="006526E6"/>
    <w:rsid w:val="00652A6C"/>
    <w:rsid w:val="006541F7"/>
    <w:rsid w:val="00655E55"/>
    <w:rsid w:val="00660064"/>
    <w:rsid w:val="006600D6"/>
    <w:rsid w:val="00661310"/>
    <w:rsid w:val="00662BDB"/>
    <w:rsid w:val="00665C0E"/>
    <w:rsid w:val="00666300"/>
    <w:rsid w:val="0066634E"/>
    <w:rsid w:val="00666657"/>
    <w:rsid w:val="00671572"/>
    <w:rsid w:val="0067215D"/>
    <w:rsid w:val="0067358E"/>
    <w:rsid w:val="0067359B"/>
    <w:rsid w:val="00673AEC"/>
    <w:rsid w:val="00676C5A"/>
    <w:rsid w:val="0067779B"/>
    <w:rsid w:val="006778FB"/>
    <w:rsid w:val="006802F1"/>
    <w:rsid w:val="00681799"/>
    <w:rsid w:val="0068223C"/>
    <w:rsid w:val="006842BA"/>
    <w:rsid w:val="00684B83"/>
    <w:rsid w:val="00684D7C"/>
    <w:rsid w:val="00686208"/>
    <w:rsid w:val="00686602"/>
    <w:rsid w:val="00686F41"/>
    <w:rsid w:val="00687A36"/>
    <w:rsid w:val="006915E0"/>
    <w:rsid w:val="00692F09"/>
    <w:rsid w:val="0069336F"/>
    <w:rsid w:val="0069383E"/>
    <w:rsid w:val="0069482E"/>
    <w:rsid w:val="006949B6"/>
    <w:rsid w:val="00694EFE"/>
    <w:rsid w:val="00696B3D"/>
    <w:rsid w:val="00697625"/>
    <w:rsid w:val="006979AE"/>
    <w:rsid w:val="00697AC5"/>
    <w:rsid w:val="00697C41"/>
    <w:rsid w:val="006A29E5"/>
    <w:rsid w:val="006A3A48"/>
    <w:rsid w:val="006A421B"/>
    <w:rsid w:val="006A6648"/>
    <w:rsid w:val="006A7741"/>
    <w:rsid w:val="006B00CF"/>
    <w:rsid w:val="006B1B71"/>
    <w:rsid w:val="006B1CBA"/>
    <w:rsid w:val="006B2EC6"/>
    <w:rsid w:val="006C00A2"/>
    <w:rsid w:val="006C01BB"/>
    <w:rsid w:val="006C0A13"/>
    <w:rsid w:val="006C4B67"/>
    <w:rsid w:val="006D0906"/>
    <w:rsid w:val="006D4A80"/>
    <w:rsid w:val="006D7313"/>
    <w:rsid w:val="006E1224"/>
    <w:rsid w:val="006E2751"/>
    <w:rsid w:val="006E29BD"/>
    <w:rsid w:val="006E31D3"/>
    <w:rsid w:val="006E45FB"/>
    <w:rsid w:val="006E79C7"/>
    <w:rsid w:val="006F0726"/>
    <w:rsid w:val="006F6D30"/>
    <w:rsid w:val="006F7590"/>
    <w:rsid w:val="006F7AC0"/>
    <w:rsid w:val="007015C4"/>
    <w:rsid w:val="00702086"/>
    <w:rsid w:val="007049BD"/>
    <w:rsid w:val="00704F62"/>
    <w:rsid w:val="007067B9"/>
    <w:rsid w:val="007127FA"/>
    <w:rsid w:val="00712C82"/>
    <w:rsid w:val="0071333B"/>
    <w:rsid w:val="00715D68"/>
    <w:rsid w:val="007164F8"/>
    <w:rsid w:val="00720134"/>
    <w:rsid w:val="00721420"/>
    <w:rsid w:val="00721AF8"/>
    <w:rsid w:val="00721FF3"/>
    <w:rsid w:val="00723478"/>
    <w:rsid w:val="00723E0D"/>
    <w:rsid w:val="00726850"/>
    <w:rsid w:val="00730513"/>
    <w:rsid w:val="00730D8C"/>
    <w:rsid w:val="007345CD"/>
    <w:rsid w:val="007377A8"/>
    <w:rsid w:val="00742502"/>
    <w:rsid w:val="00744456"/>
    <w:rsid w:val="00746055"/>
    <w:rsid w:val="0075014F"/>
    <w:rsid w:val="00750F72"/>
    <w:rsid w:val="0075162A"/>
    <w:rsid w:val="0075296A"/>
    <w:rsid w:val="00752FCC"/>
    <w:rsid w:val="00753966"/>
    <w:rsid w:val="00756D2D"/>
    <w:rsid w:val="00756DA8"/>
    <w:rsid w:val="00760A29"/>
    <w:rsid w:val="00760E06"/>
    <w:rsid w:val="00761029"/>
    <w:rsid w:val="00762309"/>
    <w:rsid w:val="007624EC"/>
    <w:rsid w:val="007632DB"/>
    <w:rsid w:val="00763BB8"/>
    <w:rsid w:val="00764CA7"/>
    <w:rsid w:val="00765345"/>
    <w:rsid w:val="007674DA"/>
    <w:rsid w:val="007700B5"/>
    <w:rsid w:val="00770556"/>
    <w:rsid w:val="00770B70"/>
    <w:rsid w:val="007710BD"/>
    <w:rsid w:val="0077329F"/>
    <w:rsid w:val="00773475"/>
    <w:rsid w:val="00773E6C"/>
    <w:rsid w:val="0077402D"/>
    <w:rsid w:val="00775BA1"/>
    <w:rsid w:val="0078060B"/>
    <w:rsid w:val="00781AEA"/>
    <w:rsid w:val="007837A4"/>
    <w:rsid w:val="007844E7"/>
    <w:rsid w:val="00784549"/>
    <w:rsid w:val="00785258"/>
    <w:rsid w:val="00785C7C"/>
    <w:rsid w:val="00785DCE"/>
    <w:rsid w:val="00786AD7"/>
    <w:rsid w:val="0079172D"/>
    <w:rsid w:val="00791D33"/>
    <w:rsid w:val="0079570F"/>
    <w:rsid w:val="00796742"/>
    <w:rsid w:val="007A0528"/>
    <w:rsid w:val="007A0D4C"/>
    <w:rsid w:val="007A12AD"/>
    <w:rsid w:val="007A1E6E"/>
    <w:rsid w:val="007A3DA2"/>
    <w:rsid w:val="007A5C01"/>
    <w:rsid w:val="007A7613"/>
    <w:rsid w:val="007B3429"/>
    <w:rsid w:val="007B376E"/>
    <w:rsid w:val="007B3973"/>
    <w:rsid w:val="007B3FE7"/>
    <w:rsid w:val="007B57E9"/>
    <w:rsid w:val="007B5DE2"/>
    <w:rsid w:val="007B5F7B"/>
    <w:rsid w:val="007B6263"/>
    <w:rsid w:val="007B6E73"/>
    <w:rsid w:val="007C03AB"/>
    <w:rsid w:val="007C2BD7"/>
    <w:rsid w:val="007C3702"/>
    <w:rsid w:val="007C39EE"/>
    <w:rsid w:val="007C4B43"/>
    <w:rsid w:val="007D0164"/>
    <w:rsid w:val="007D060E"/>
    <w:rsid w:val="007D0FDA"/>
    <w:rsid w:val="007D1A9D"/>
    <w:rsid w:val="007D3E18"/>
    <w:rsid w:val="007D56C1"/>
    <w:rsid w:val="007E1498"/>
    <w:rsid w:val="007E1A0A"/>
    <w:rsid w:val="007E434A"/>
    <w:rsid w:val="007E4880"/>
    <w:rsid w:val="007E4D23"/>
    <w:rsid w:val="007E5BC8"/>
    <w:rsid w:val="007F2EC4"/>
    <w:rsid w:val="007F30AD"/>
    <w:rsid w:val="007F3741"/>
    <w:rsid w:val="007F4BA8"/>
    <w:rsid w:val="007F6D54"/>
    <w:rsid w:val="00800219"/>
    <w:rsid w:val="0080090F"/>
    <w:rsid w:val="008023C6"/>
    <w:rsid w:val="00802BAD"/>
    <w:rsid w:val="00802FA0"/>
    <w:rsid w:val="00804152"/>
    <w:rsid w:val="00805C58"/>
    <w:rsid w:val="00805CD7"/>
    <w:rsid w:val="00806905"/>
    <w:rsid w:val="0080702E"/>
    <w:rsid w:val="00807FA2"/>
    <w:rsid w:val="008119D0"/>
    <w:rsid w:val="00811B8A"/>
    <w:rsid w:val="008130D4"/>
    <w:rsid w:val="00813929"/>
    <w:rsid w:val="008171D9"/>
    <w:rsid w:val="0082162C"/>
    <w:rsid w:val="0082241D"/>
    <w:rsid w:val="00822492"/>
    <w:rsid w:val="00822558"/>
    <w:rsid w:val="0082399D"/>
    <w:rsid w:val="008305FE"/>
    <w:rsid w:val="008311E4"/>
    <w:rsid w:val="008319BD"/>
    <w:rsid w:val="00836BFE"/>
    <w:rsid w:val="008370FD"/>
    <w:rsid w:val="00837729"/>
    <w:rsid w:val="00837BE2"/>
    <w:rsid w:val="00840D15"/>
    <w:rsid w:val="00841702"/>
    <w:rsid w:val="008425F2"/>
    <w:rsid w:val="00843B6E"/>
    <w:rsid w:val="0084512E"/>
    <w:rsid w:val="00845F98"/>
    <w:rsid w:val="0085068B"/>
    <w:rsid w:val="00852B29"/>
    <w:rsid w:val="00853BC3"/>
    <w:rsid w:val="00854EE8"/>
    <w:rsid w:val="008572C5"/>
    <w:rsid w:val="00863262"/>
    <w:rsid w:val="00863860"/>
    <w:rsid w:val="00864652"/>
    <w:rsid w:val="008650FB"/>
    <w:rsid w:val="00866DFB"/>
    <w:rsid w:val="008678B9"/>
    <w:rsid w:val="008723A5"/>
    <w:rsid w:val="00873C73"/>
    <w:rsid w:val="00876D6D"/>
    <w:rsid w:val="00881426"/>
    <w:rsid w:val="00882D5F"/>
    <w:rsid w:val="00883D6C"/>
    <w:rsid w:val="00883F84"/>
    <w:rsid w:val="00884455"/>
    <w:rsid w:val="008848D6"/>
    <w:rsid w:val="00887C96"/>
    <w:rsid w:val="0089281D"/>
    <w:rsid w:val="00893378"/>
    <w:rsid w:val="0089534D"/>
    <w:rsid w:val="00896BA3"/>
    <w:rsid w:val="00897550"/>
    <w:rsid w:val="00897F70"/>
    <w:rsid w:val="008A1A4C"/>
    <w:rsid w:val="008A2631"/>
    <w:rsid w:val="008A6014"/>
    <w:rsid w:val="008B0832"/>
    <w:rsid w:val="008B22E8"/>
    <w:rsid w:val="008B285E"/>
    <w:rsid w:val="008B68ED"/>
    <w:rsid w:val="008B6D0C"/>
    <w:rsid w:val="008B6D2C"/>
    <w:rsid w:val="008B7A79"/>
    <w:rsid w:val="008C0AB5"/>
    <w:rsid w:val="008C16BD"/>
    <w:rsid w:val="008C1BA7"/>
    <w:rsid w:val="008C1E28"/>
    <w:rsid w:val="008C22E6"/>
    <w:rsid w:val="008C32AC"/>
    <w:rsid w:val="008C49D7"/>
    <w:rsid w:val="008C4F04"/>
    <w:rsid w:val="008C6383"/>
    <w:rsid w:val="008C746A"/>
    <w:rsid w:val="008D4EB9"/>
    <w:rsid w:val="008D513D"/>
    <w:rsid w:val="008E0515"/>
    <w:rsid w:val="008E5695"/>
    <w:rsid w:val="008E5BD1"/>
    <w:rsid w:val="008E7675"/>
    <w:rsid w:val="008F047A"/>
    <w:rsid w:val="008F1C11"/>
    <w:rsid w:val="008F2001"/>
    <w:rsid w:val="008F24C8"/>
    <w:rsid w:val="008F48CC"/>
    <w:rsid w:val="008F50A9"/>
    <w:rsid w:val="008F72F2"/>
    <w:rsid w:val="008F7DE1"/>
    <w:rsid w:val="00900386"/>
    <w:rsid w:val="009015FA"/>
    <w:rsid w:val="00902E21"/>
    <w:rsid w:val="00902FE3"/>
    <w:rsid w:val="009071B9"/>
    <w:rsid w:val="0091045C"/>
    <w:rsid w:val="00912F70"/>
    <w:rsid w:val="009166A2"/>
    <w:rsid w:val="009172F3"/>
    <w:rsid w:val="00920A4E"/>
    <w:rsid w:val="0092181A"/>
    <w:rsid w:val="0092330B"/>
    <w:rsid w:val="00926793"/>
    <w:rsid w:val="00926A0E"/>
    <w:rsid w:val="009306A2"/>
    <w:rsid w:val="009315CE"/>
    <w:rsid w:val="009327E5"/>
    <w:rsid w:val="0093405D"/>
    <w:rsid w:val="0093504A"/>
    <w:rsid w:val="00935DE6"/>
    <w:rsid w:val="00941184"/>
    <w:rsid w:val="00942AB0"/>
    <w:rsid w:val="0094512B"/>
    <w:rsid w:val="009463ED"/>
    <w:rsid w:val="00947295"/>
    <w:rsid w:val="0095283D"/>
    <w:rsid w:val="009533CE"/>
    <w:rsid w:val="009535B5"/>
    <w:rsid w:val="009618FD"/>
    <w:rsid w:val="00962234"/>
    <w:rsid w:val="00963CFE"/>
    <w:rsid w:val="00964567"/>
    <w:rsid w:val="00971A7B"/>
    <w:rsid w:val="00972F8E"/>
    <w:rsid w:val="009750DA"/>
    <w:rsid w:val="00975149"/>
    <w:rsid w:val="00975752"/>
    <w:rsid w:val="00982B0F"/>
    <w:rsid w:val="009831AC"/>
    <w:rsid w:val="00986764"/>
    <w:rsid w:val="00986D6C"/>
    <w:rsid w:val="00987FAA"/>
    <w:rsid w:val="00990204"/>
    <w:rsid w:val="00990B04"/>
    <w:rsid w:val="00991779"/>
    <w:rsid w:val="009918A9"/>
    <w:rsid w:val="009927C4"/>
    <w:rsid w:val="00994956"/>
    <w:rsid w:val="00994ADF"/>
    <w:rsid w:val="009A1DB1"/>
    <w:rsid w:val="009A23D8"/>
    <w:rsid w:val="009A3C25"/>
    <w:rsid w:val="009A3D1E"/>
    <w:rsid w:val="009A59A8"/>
    <w:rsid w:val="009A6B86"/>
    <w:rsid w:val="009A7A69"/>
    <w:rsid w:val="009B2844"/>
    <w:rsid w:val="009B2C26"/>
    <w:rsid w:val="009B404D"/>
    <w:rsid w:val="009B6074"/>
    <w:rsid w:val="009C026E"/>
    <w:rsid w:val="009C48F4"/>
    <w:rsid w:val="009C4A42"/>
    <w:rsid w:val="009C5E20"/>
    <w:rsid w:val="009C6C22"/>
    <w:rsid w:val="009C75A4"/>
    <w:rsid w:val="009C75F6"/>
    <w:rsid w:val="009C77BD"/>
    <w:rsid w:val="009C7B9D"/>
    <w:rsid w:val="009D1CA1"/>
    <w:rsid w:val="009D251D"/>
    <w:rsid w:val="009D2715"/>
    <w:rsid w:val="009D5637"/>
    <w:rsid w:val="009D580A"/>
    <w:rsid w:val="009D59E0"/>
    <w:rsid w:val="009D5AA6"/>
    <w:rsid w:val="009E036D"/>
    <w:rsid w:val="009E0BB3"/>
    <w:rsid w:val="009E0C15"/>
    <w:rsid w:val="009E222E"/>
    <w:rsid w:val="009E2980"/>
    <w:rsid w:val="009E57A0"/>
    <w:rsid w:val="009E74E7"/>
    <w:rsid w:val="009E7EFF"/>
    <w:rsid w:val="009F2B89"/>
    <w:rsid w:val="009F3889"/>
    <w:rsid w:val="009F4C76"/>
    <w:rsid w:val="009F5843"/>
    <w:rsid w:val="009F5E7C"/>
    <w:rsid w:val="009F6EA5"/>
    <w:rsid w:val="009F7E9B"/>
    <w:rsid w:val="00A007B9"/>
    <w:rsid w:val="00A0166F"/>
    <w:rsid w:val="00A03056"/>
    <w:rsid w:val="00A0401A"/>
    <w:rsid w:val="00A04F0B"/>
    <w:rsid w:val="00A053F0"/>
    <w:rsid w:val="00A058B2"/>
    <w:rsid w:val="00A05CA9"/>
    <w:rsid w:val="00A05E1D"/>
    <w:rsid w:val="00A07198"/>
    <w:rsid w:val="00A072FA"/>
    <w:rsid w:val="00A10CB0"/>
    <w:rsid w:val="00A10D78"/>
    <w:rsid w:val="00A11B4B"/>
    <w:rsid w:val="00A122AD"/>
    <w:rsid w:val="00A12B2F"/>
    <w:rsid w:val="00A1403D"/>
    <w:rsid w:val="00A157BC"/>
    <w:rsid w:val="00A167E6"/>
    <w:rsid w:val="00A16AC6"/>
    <w:rsid w:val="00A17427"/>
    <w:rsid w:val="00A202AE"/>
    <w:rsid w:val="00A21659"/>
    <w:rsid w:val="00A22169"/>
    <w:rsid w:val="00A23930"/>
    <w:rsid w:val="00A245B3"/>
    <w:rsid w:val="00A2473D"/>
    <w:rsid w:val="00A2668F"/>
    <w:rsid w:val="00A26F6E"/>
    <w:rsid w:val="00A30F4B"/>
    <w:rsid w:val="00A33E98"/>
    <w:rsid w:val="00A34B98"/>
    <w:rsid w:val="00A40AC3"/>
    <w:rsid w:val="00A417E5"/>
    <w:rsid w:val="00A44808"/>
    <w:rsid w:val="00A44A36"/>
    <w:rsid w:val="00A457E9"/>
    <w:rsid w:val="00A50072"/>
    <w:rsid w:val="00A517B0"/>
    <w:rsid w:val="00A51E3B"/>
    <w:rsid w:val="00A5349B"/>
    <w:rsid w:val="00A56E22"/>
    <w:rsid w:val="00A6074B"/>
    <w:rsid w:val="00A607CC"/>
    <w:rsid w:val="00A61DC4"/>
    <w:rsid w:val="00A6325B"/>
    <w:rsid w:val="00A64215"/>
    <w:rsid w:val="00A664E6"/>
    <w:rsid w:val="00A66B28"/>
    <w:rsid w:val="00A66D07"/>
    <w:rsid w:val="00A66FC1"/>
    <w:rsid w:val="00A6775C"/>
    <w:rsid w:val="00A70B79"/>
    <w:rsid w:val="00A7174E"/>
    <w:rsid w:val="00A72083"/>
    <w:rsid w:val="00A723EA"/>
    <w:rsid w:val="00A73C10"/>
    <w:rsid w:val="00A740DB"/>
    <w:rsid w:val="00A74EBF"/>
    <w:rsid w:val="00A76179"/>
    <w:rsid w:val="00A773F4"/>
    <w:rsid w:val="00A77BB3"/>
    <w:rsid w:val="00A820EE"/>
    <w:rsid w:val="00A832E2"/>
    <w:rsid w:val="00A83908"/>
    <w:rsid w:val="00A84D1D"/>
    <w:rsid w:val="00A859D3"/>
    <w:rsid w:val="00A878A6"/>
    <w:rsid w:val="00A87B9A"/>
    <w:rsid w:val="00A92272"/>
    <w:rsid w:val="00A93BBB"/>
    <w:rsid w:val="00A959DF"/>
    <w:rsid w:val="00A95F01"/>
    <w:rsid w:val="00AA10A4"/>
    <w:rsid w:val="00AA3D6E"/>
    <w:rsid w:val="00AB07B1"/>
    <w:rsid w:val="00AB106D"/>
    <w:rsid w:val="00AB1302"/>
    <w:rsid w:val="00AB3725"/>
    <w:rsid w:val="00AB5194"/>
    <w:rsid w:val="00AC0F51"/>
    <w:rsid w:val="00AC28FF"/>
    <w:rsid w:val="00AC2CEE"/>
    <w:rsid w:val="00AC3FB2"/>
    <w:rsid w:val="00AC5056"/>
    <w:rsid w:val="00AC6410"/>
    <w:rsid w:val="00AC65E8"/>
    <w:rsid w:val="00AC7715"/>
    <w:rsid w:val="00AD14C5"/>
    <w:rsid w:val="00AD55F9"/>
    <w:rsid w:val="00AD5D86"/>
    <w:rsid w:val="00AD62F6"/>
    <w:rsid w:val="00AD78AA"/>
    <w:rsid w:val="00AD7C24"/>
    <w:rsid w:val="00AE2038"/>
    <w:rsid w:val="00AE3AF3"/>
    <w:rsid w:val="00AE50F1"/>
    <w:rsid w:val="00AE5B65"/>
    <w:rsid w:val="00AE5D82"/>
    <w:rsid w:val="00AE709B"/>
    <w:rsid w:val="00AF1175"/>
    <w:rsid w:val="00AF2DCC"/>
    <w:rsid w:val="00AF4268"/>
    <w:rsid w:val="00AF4C0C"/>
    <w:rsid w:val="00AF525A"/>
    <w:rsid w:val="00AF59AA"/>
    <w:rsid w:val="00AF59CB"/>
    <w:rsid w:val="00B00592"/>
    <w:rsid w:val="00B04F8D"/>
    <w:rsid w:val="00B04F92"/>
    <w:rsid w:val="00B05918"/>
    <w:rsid w:val="00B10266"/>
    <w:rsid w:val="00B10445"/>
    <w:rsid w:val="00B1124D"/>
    <w:rsid w:val="00B12DA2"/>
    <w:rsid w:val="00B150BA"/>
    <w:rsid w:val="00B156A7"/>
    <w:rsid w:val="00B16F1F"/>
    <w:rsid w:val="00B2121C"/>
    <w:rsid w:val="00B2336B"/>
    <w:rsid w:val="00B2342C"/>
    <w:rsid w:val="00B235A9"/>
    <w:rsid w:val="00B2422B"/>
    <w:rsid w:val="00B260B3"/>
    <w:rsid w:val="00B26FF9"/>
    <w:rsid w:val="00B276BE"/>
    <w:rsid w:val="00B32D55"/>
    <w:rsid w:val="00B33A27"/>
    <w:rsid w:val="00B35592"/>
    <w:rsid w:val="00B35C7A"/>
    <w:rsid w:val="00B35D87"/>
    <w:rsid w:val="00B3720B"/>
    <w:rsid w:val="00B3735C"/>
    <w:rsid w:val="00B40583"/>
    <w:rsid w:val="00B412A0"/>
    <w:rsid w:val="00B42E46"/>
    <w:rsid w:val="00B4494A"/>
    <w:rsid w:val="00B44C44"/>
    <w:rsid w:val="00B44F37"/>
    <w:rsid w:val="00B45AD0"/>
    <w:rsid w:val="00B4679E"/>
    <w:rsid w:val="00B47219"/>
    <w:rsid w:val="00B5024A"/>
    <w:rsid w:val="00B5128B"/>
    <w:rsid w:val="00B52B34"/>
    <w:rsid w:val="00B52BAD"/>
    <w:rsid w:val="00B532C9"/>
    <w:rsid w:val="00B57921"/>
    <w:rsid w:val="00B606C8"/>
    <w:rsid w:val="00B60CDF"/>
    <w:rsid w:val="00B60EED"/>
    <w:rsid w:val="00B61819"/>
    <w:rsid w:val="00B62BDA"/>
    <w:rsid w:val="00B6563F"/>
    <w:rsid w:val="00B6670D"/>
    <w:rsid w:val="00B7175B"/>
    <w:rsid w:val="00B72520"/>
    <w:rsid w:val="00B72739"/>
    <w:rsid w:val="00B72BA0"/>
    <w:rsid w:val="00B7612A"/>
    <w:rsid w:val="00B76DA5"/>
    <w:rsid w:val="00B77AD9"/>
    <w:rsid w:val="00B77AE3"/>
    <w:rsid w:val="00B80367"/>
    <w:rsid w:val="00B811C3"/>
    <w:rsid w:val="00B81B40"/>
    <w:rsid w:val="00B820D2"/>
    <w:rsid w:val="00B82E85"/>
    <w:rsid w:val="00B85A45"/>
    <w:rsid w:val="00B871DE"/>
    <w:rsid w:val="00B879FC"/>
    <w:rsid w:val="00B90E1F"/>
    <w:rsid w:val="00B9144E"/>
    <w:rsid w:val="00B9205A"/>
    <w:rsid w:val="00B94627"/>
    <w:rsid w:val="00B9479B"/>
    <w:rsid w:val="00B94924"/>
    <w:rsid w:val="00B95049"/>
    <w:rsid w:val="00B9574F"/>
    <w:rsid w:val="00B9652C"/>
    <w:rsid w:val="00B978D7"/>
    <w:rsid w:val="00BA1561"/>
    <w:rsid w:val="00BA256E"/>
    <w:rsid w:val="00BA2A8B"/>
    <w:rsid w:val="00BA492D"/>
    <w:rsid w:val="00BA5EA9"/>
    <w:rsid w:val="00BA5FB4"/>
    <w:rsid w:val="00BA7C42"/>
    <w:rsid w:val="00BB089C"/>
    <w:rsid w:val="00BB111C"/>
    <w:rsid w:val="00BB2FF4"/>
    <w:rsid w:val="00BB3186"/>
    <w:rsid w:val="00BB4018"/>
    <w:rsid w:val="00BB59F0"/>
    <w:rsid w:val="00BB6F9E"/>
    <w:rsid w:val="00BC0B09"/>
    <w:rsid w:val="00BC14E3"/>
    <w:rsid w:val="00BC3789"/>
    <w:rsid w:val="00BC5897"/>
    <w:rsid w:val="00BC6E99"/>
    <w:rsid w:val="00BC7321"/>
    <w:rsid w:val="00BD07EF"/>
    <w:rsid w:val="00BD26D7"/>
    <w:rsid w:val="00BD2F3D"/>
    <w:rsid w:val="00BD42FB"/>
    <w:rsid w:val="00BD5079"/>
    <w:rsid w:val="00BD607A"/>
    <w:rsid w:val="00BE1BB5"/>
    <w:rsid w:val="00BE32C8"/>
    <w:rsid w:val="00BE48D8"/>
    <w:rsid w:val="00BE5787"/>
    <w:rsid w:val="00BE5FD0"/>
    <w:rsid w:val="00BF0CCB"/>
    <w:rsid w:val="00BF15C1"/>
    <w:rsid w:val="00BF20D8"/>
    <w:rsid w:val="00BF29A6"/>
    <w:rsid w:val="00BF5881"/>
    <w:rsid w:val="00BF612D"/>
    <w:rsid w:val="00BF6A58"/>
    <w:rsid w:val="00BF6B1A"/>
    <w:rsid w:val="00C02372"/>
    <w:rsid w:val="00C03712"/>
    <w:rsid w:val="00C03C92"/>
    <w:rsid w:val="00C059B3"/>
    <w:rsid w:val="00C05C64"/>
    <w:rsid w:val="00C05FB7"/>
    <w:rsid w:val="00C073A4"/>
    <w:rsid w:val="00C11D3C"/>
    <w:rsid w:val="00C13D92"/>
    <w:rsid w:val="00C149FD"/>
    <w:rsid w:val="00C1691E"/>
    <w:rsid w:val="00C16A0E"/>
    <w:rsid w:val="00C21BAF"/>
    <w:rsid w:val="00C22886"/>
    <w:rsid w:val="00C23495"/>
    <w:rsid w:val="00C302BD"/>
    <w:rsid w:val="00C31E6D"/>
    <w:rsid w:val="00C31F1D"/>
    <w:rsid w:val="00C32689"/>
    <w:rsid w:val="00C32AD3"/>
    <w:rsid w:val="00C33DEC"/>
    <w:rsid w:val="00C42EA7"/>
    <w:rsid w:val="00C43817"/>
    <w:rsid w:val="00C45182"/>
    <w:rsid w:val="00C462C6"/>
    <w:rsid w:val="00C46D5E"/>
    <w:rsid w:val="00C4722B"/>
    <w:rsid w:val="00C477A0"/>
    <w:rsid w:val="00C500E9"/>
    <w:rsid w:val="00C546AD"/>
    <w:rsid w:val="00C546BC"/>
    <w:rsid w:val="00C55696"/>
    <w:rsid w:val="00C563C8"/>
    <w:rsid w:val="00C64316"/>
    <w:rsid w:val="00C65E88"/>
    <w:rsid w:val="00C667C5"/>
    <w:rsid w:val="00C66BF0"/>
    <w:rsid w:val="00C67DD6"/>
    <w:rsid w:val="00C7082F"/>
    <w:rsid w:val="00C70A3A"/>
    <w:rsid w:val="00C72BF2"/>
    <w:rsid w:val="00C73883"/>
    <w:rsid w:val="00C76419"/>
    <w:rsid w:val="00C768D8"/>
    <w:rsid w:val="00C76D30"/>
    <w:rsid w:val="00C7725F"/>
    <w:rsid w:val="00C77FC3"/>
    <w:rsid w:val="00C8114E"/>
    <w:rsid w:val="00C823E6"/>
    <w:rsid w:val="00C84B33"/>
    <w:rsid w:val="00C85594"/>
    <w:rsid w:val="00C904CF"/>
    <w:rsid w:val="00C90C70"/>
    <w:rsid w:val="00C93ECB"/>
    <w:rsid w:val="00C9476E"/>
    <w:rsid w:val="00C955A9"/>
    <w:rsid w:val="00CA1617"/>
    <w:rsid w:val="00CA2D82"/>
    <w:rsid w:val="00CA3F9D"/>
    <w:rsid w:val="00CA492A"/>
    <w:rsid w:val="00CA4B67"/>
    <w:rsid w:val="00CA6803"/>
    <w:rsid w:val="00CA797F"/>
    <w:rsid w:val="00CA7A48"/>
    <w:rsid w:val="00CB06A9"/>
    <w:rsid w:val="00CB40B4"/>
    <w:rsid w:val="00CB5640"/>
    <w:rsid w:val="00CB7E37"/>
    <w:rsid w:val="00CC0146"/>
    <w:rsid w:val="00CC0AAE"/>
    <w:rsid w:val="00CC1FAE"/>
    <w:rsid w:val="00CC1FFC"/>
    <w:rsid w:val="00CC3013"/>
    <w:rsid w:val="00CC41D1"/>
    <w:rsid w:val="00CC4CA0"/>
    <w:rsid w:val="00CC58EC"/>
    <w:rsid w:val="00CD1C52"/>
    <w:rsid w:val="00CD579A"/>
    <w:rsid w:val="00CD590A"/>
    <w:rsid w:val="00CD629F"/>
    <w:rsid w:val="00CD6C0A"/>
    <w:rsid w:val="00CD7C78"/>
    <w:rsid w:val="00CE0780"/>
    <w:rsid w:val="00CE0977"/>
    <w:rsid w:val="00CE68E1"/>
    <w:rsid w:val="00CF16BF"/>
    <w:rsid w:val="00CF1B6B"/>
    <w:rsid w:val="00CF1C4E"/>
    <w:rsid w:val="00CF2018"/>
    <w:rsid w:val="00CF415D"/>
    <w:rsid w:val="00CF6485"/>
    <w:rsid w:val="00D0012F"/>
    <w:rsid w:val="00D01BAA"/>
    <w:rsid w:val="00D024FC"/>
    <w:rsid w:val="00D03F12"/>
    <w:rsid w:val="00D04314"/>
    <w:rsid w:val="00D0434B"/>
    <w:rsid w:val="00D05ECF"/>
    <w:rsid w:val="00D061F1"/>
    <w:rsid w:val="00D06B47"/>
    <w:rsid w:val="00D1050C"/>
    <w:rsid w:val="00D114C9"/>
    <w:rsid w:val="00D145EF"/>
    <w:rsid w:val="00D151C3"/>
    <w:rsid w:val="00D2076E"/>
    <w:rsid w:val="00D22DC1"/>
    <w:rsid w:val="00D22F8B"/>
    <w:rsid w:val="00D24C02"/>
    <w:rsid w:val="00D24E1D"/>
    <w:rsid w:val="00D25495"/>
    <w:rsid w:val="00D2714D"/>
    <w:rsid w:val="00D30075"/>
    <w:rsid w:val="00D301E0"/>
    <w:rsid w:val="00D31E85"/>
    <w:rsid w:val="00D3290F"/>
    <w:rsid w:val="00D33B99"/>
    <w:rsid w:val="00D34683"/>
    <w:rsid w:val="00D359B1"/>
    <w:rsid w:val="00D4062C"/>
    <w:rsid w:val="00D43F17"/>
    <w:rsid w:val="00D457B7"/>
    <w:rsid w:val="00D51C65"/>
    <w:rsid w:val="00D533E5"/>
    <w:rsid w:val="00D54064"/>
    <w:rsid w:val="00D55C17"/>
    <w:rsid w:val="00D56DD1"/>
    <w:rsid w:val="00D56EEB"/>
    <w:rsid w:val="00D57026"/>
    <w:rsid w:val="00D57CA1"/>
    <w:rsid w:val="00D60F89"/>
    <w:rsid w:val="00D61A68"/>
    <w:rsid w:val="00D6349C"/>
    <w:rsid w:val="00D6456F"/>
    <w:rsid w:val="00D6482A"/>
    <w:rsid w:val="00D648E5"/>
    <w:rsid w:val="00D67103"/>
    <w:rsid w:val="00D71E73"/>
    <w:rsid w:val="00D72C8B"/>
    <w:rsid w:val="00D73331"/>
    <w:rsid w:val="00D73BE3"/>
    <w:rsid w:val="00D73D66"/>
    <w:rsid w:val="00D740E4"/>
    <w:rsid w:val="00D773E9"/>
    <w:rsid w:val="00D77DDD"/>
    <w:rsid w:val="00D801C0"/>
    <w:rsid w:val="00D847F1"/>
    <w:rsid w:val="00D84910"/>
    <w:rsid w:val="00D86981"/>
    <w:rsid w:val="00D87CA2"/>
    <w:rsid w:val="00D9035C"/>
    <w:rsid w:val="00D9092D"/>
    <w:rsid w:val="00D91E43"/>
    <w:rsid w:val="00D92BD7"/>
    <w:rsid w:val="00D93F57"/>
    <w:rsid w:val="00D94C50"/>
    <w:rsid w:val="00D96319"/>
    <w:rsid w:val="00D97C1A"/>
    <w:rsid w:val="00DA0392"/>
    <w:rsid w:val="00DA08F6"/>
    <w:rsid w:val="00DA0E60"/>
    <w:rsid w:val="00DA3AC4"/>
    <w:rsid w:val="00DA42D2"/>
    <w:rsid w:val="00DA7AF9"/>
    <w:rsid w:val="00DB19FB"/>
    <w:rsid w:val="00DB2C22"/>
    <w:rsid w:val="00DB4C34"/>
    <w:rsid w:val="00DB586A"/>
    <w:rsid w:val="00DC1E38"/>
    <w:rsid w:val="00DC216C"/>
    <w:rsid w:val="00DC29E3"/>
    <w:rsid w:val="00DC4BDB"/>
    <w:rsid w:val="00DD0A43"/>
    <w:rsid w:val="00DD0FCB"/>
    <w:rsid w:val="00DD1980"/>
    <w:rsid w:val="00DD2202"/>
    <w:rsid w:val="00DD2414"/>
    <w:rsid w:val="00DD3F53"/>
    <w:rsid w:val="00DD433E"/>
    <w:rsid w:val="00DE1EEA"/>
    <w:rsid w:val="00DE4103"/>
    <w:rsid w:val="00DE4BC6"/>
    <w:rsid w:val="00DE4D44"/>
    <w:rsid w:val="00DE56C2"/>
    <w:rsid w:val="00DE6183"/>
    <w:rsid w:val="00DE67A4"/>
    <w:rsid w:val="00DE7F4C"/>
    <w:rsid w:val="00DF3E6E"/>
    <w:rsid w:val="00DF6D71"/>
    <w:rsid w:val="00DF75CB"/>
    <w:rsid w:val="00DF7737"/>
    <w:rsid w:val="00E00DC3"/>
    <w:rsid w:val="00E01CBA"/>
    <w:rsid w:val="00E02923"/>
    <w:rsid w:val="00E02B70"/>
    <w:rsid w:val="00E02F4E"/>
    <w:rsid w:val="00E04180"/>
    <w:rsid w:val="00E04967"/>
    <w:rsid w:val="00E04D61"/>
    <w:rsid w:val="00E0572C"/>
    <w:rsid w:val="00E064D7"/>
    <w:rsid w:val="00E109D7"/>
    <w:rsid w:val="00E11D1F"/>
    <w:rsid w:val="00E13C22"/>
    <w:rsid w:val="00E14914"/>
    <w:rsid w:val="00E14C8B"/>
    <w:rsid w:val="00E15341"/>
    <w:rsid w:val="00E162BA"/>
    <w:rsid w:val="00E1659A"/>
    <w:rsid w:val="00E214B7"/>
    <w:rsid w:val="00E22D10"/>
    <w:rsid w:val="00E24747"/>
    <w:rsid w:val="00E266BA"/>
    <w:rsid w:val="00E26B36"/>
    <w:rsid w:val="00E2799C"/>
    <w:rsid w:val="00E27FD2"/>
    <w:rsid w:val="00E31268"/>
    <w:rsid w:val="00E312B1"/>
    <w:rsid w:val="00E321CD"/>
    <w:rsid w:val="00E328A6"/>
    <w:rsid w:val="00E34003"/>
    <w:rsid w:val="00E35E91"/>
    <w:rsid w:val="00E36461"/>
    <w:rsid w:val="00E36E84"/>
    <w:rsid w:val="00E3723B"/>
    <w:rsid w:val="00E37869"/>
    <w:rsid w:val="00E379F3"/>
    <w:rsid w:val="00E40CEB"/>
    <w:rsid w:val="00E412D3"/>
    <w:rsid w:val="00E42DDE"/>
    <w:rsid w:val="00E430E2"/>
    <w:rsid w:val="00E43179"/>
    <w:rsid w:val="00E45BA6"/>
    <w:rsid w:val="00E46F0D"/>
    <w:rsid w:val="00E474E0"/>
    <w:rsid w:val="00E500DD"/>
    <w:rsid w:val="00E50EE8"/>
    <w:rsid w:val="00E539B0"/>
    <w:rsid w:val="00E53E82"/>
    <w:rsid w:val="00E54B4C"/>
    <w:rsid w:val="00E55A67"/>
    <w:rsid w:val="00E5648A"/>
    <w:rsid w:val="00E5681A"/>
    <w:rsid w:val="00E57D84"/>
    <w:rsid w:val="00E6123B"/>
    <w:rsid w:val="00E620AA"/>
    <w:rsid w:val="00E62ACB"/>
    <w:rsid w:val="00E64220"/>
    <w:rsid w:val="00E65CA0"/>
    <w:rsid w:val="00E71FE8"/>
    <w:rsid w:val="00E720B4"/>
    <w:rsid w:val="00E72EAD"/>
    <w:rsid w:val="00E733D0"/>
    <w:rsid w:val="00E7386F"/>
    <w:rsid w:val="00E75482"/>
    <w:rsid w:val="00E77538"/>
    <w:rsid w:val="00E80320"/>
    <w:rsid w:val="00E804D3"/>
    <w:rsid w:val="00E815EC"/>
    <w:rsid w:val="00E81CD1"/>
    <w:rsid w:val="00E81F82"/>
    <w:rsid w:val="00E828E0"/>
    <w:rsid w:val="00E82A50"/>
    <w:rsid w:val="00E84587"/>
    <w:rsid w:val="00E85517"/>
    <w:rsid w:val="00E85F2C"/>
    <w:rsid w:val="00E90759"/>
    <w:rsid w:val="00E90AA3"/>
    <w:rsid w:val="00E920DE"/>
    <w:rsid w:val="00E921CA"/>
    <w:rsid w:val="00E921D1"/>
    <w:rsid w:val="00E93717"/>
    <w:rsid w:val="00E9394E"/>
    <w:rsid w:val="00E93E95"/>
    <w:rsid w:val="00E94D4E"/>
    <w:rsid w:val="00E95C1D"/>
    <w:rsid w:val="00E97A5F"/>
    <w:rsid w:val="00EA4BC4"/>
    <w:rsid w:val="00EA583A"/>
    <w:rsid w:val="00EA6DFF"/>
    <w:rsid w:val="00EA7025"/>
    <w:rsid w:val="00EB00F4"/>
    <w:rsid w:val="00EB01CF"/>
    <w:rsid w:val="00EB1F44"/>
    <w:rsid w:val="00EB260F"/>
    <w:rsid w:val="00EB2D29"/>
    <w:rsid w:val="00EB597F"/>
    <w:rsid w:val="00EB6448"/>
    <w:rsid w:val="00EB65C5"/>
    <w:rsid w:val="00EC0A69"/>
    <w:rsid w:val="00EC125A"/>
    <w:rsid w:val="00EC6025"/>
    <w:rsid w:val="00EC6E06"/>
    <w:rsid w:val="00ED2670"/>
    <w:rsid w:val="00ED30FA"/>
    <w:rsid w:val="00ED434D"/>
    <w:rsid w:val="00ED7B43"/>
    <w:rsid w:val="00EE0346"/>
    <w:rsid w:val="00EE0B8F"/>
    <w:rsid w:val="00EE0FD8"/>
    <w:rsid w:val="00EE6C38"/>
    <w:rsid w:val="00EE7B18"/>
    <w:rsid w:val="00EF05B7"/>
    <w:rsid w:val="00EF237B"/>
    <w:rsid w:val="00EF23E9"/>
    <w:rsid w:val="00EF292E"/>
    <w:rsid w:val="00EF6641"/>
    <w:rsid w:val="00EF76BA"/>
    <w:rsid w:val="00EF787B"/>
    <w:rsid w:val="00F02115"/>
    <w:rsid w:val="00F03056"/>
    <w:rsid w:val="00F05AC6"/>
    <w:rsid w:val="00F06EB5"/>
    <w:rsid w:val="00F10018"/>
    <w:rsid w:val="00F11212"/>
    <w:rsid w:val="00F125C5"/>
    <w:rsid w:val="00F1274B"/>
    <w:rsid w:val="00F12B7A"/>
    <w:rsid w:val="00F13FF6"/>
    <w:rsid w:val="00F15172"/>
    <w:rsid w:val="00F17F6C"/>
    <w:rsid w:val="00F20E5C"/>
    <w:rsid w:val="00F217EC"/>
    <w:rsid w:val="00F22159"/>
    <w:rsid w:val="00F22900"/>
    <w:rsid w:val="00F234F6"/>
    <w:rsid w:val="00F23AC5"/>
    <w:rsid w:val="00F30CAE"/>
    <w:rsid w:val="00F320A8"/>
    <w:rsid w:val="00F328D3"/>
    <w:rsid w:val="00F3369C"/>
    <w:rsid w:val="00F3551F"/>
    <w:rsid w:val="00F35ACF"/>
    <w:rsid w:val="00F36316"/>
    <w:rsid w:val="00F40A2B"/>
    <w:rsid w:val="00F44DD4"/>
    <w:rsid w:val="00F458DB"/>
    <w:rsid w:val="00F46137"/>
    <w:rsid w:val="00F46617"/>
    <w:rsid w:val="00F5015B"/>
    <w:rsid w:val="00F50BAA"/>
    <w:rsid w:val="00F51493"/>
    <w:rsid w:val="00F51A2E"/>
    <w:rsid w:val="00F52847"/>
    <w:rsid w:val="00F53256"/>
    <w:rsid w:val="00F557BE"/>
    <w:rsid w:val="00F563A1"/>
    <w:rsid w:val="00F61358"/>
    <w:rsid w:val="00F61492"/>
    <w:rsid w:val="00F640FF"/>
    <w:rsid w:val="00F64FF2"/>
    <w:rsid w:val="00F6528A"/>
    <w:rsid w:val="00F66CC8"/>
    <w:rsid w:val="00F66D35"/>
    <w:rsid w:val="00F75F6A"/>
    <w:rsid w:val="00F76E5A"/>
    <w:rsid w:val="00F77625"/>
    <w:rsid w:val="00F80BBA"/>
    <w:rsid w:val="00F8107B"/>
    <w:rsid w:val="00F82872"/>
    <w:rsid w:val="00F8289B"/>
    <w:rsid w:val="00F83D9A"/>
    <w:rsid w:val="00F83DE6"/>
    <w:rsid w:val="00F8424F"/>
    <w:rsid w:val="00F8538A"/>
    <w:rsid w:val="00F85765"/>
    <w:rsid w:val="00F876A8"/>
    <w:rsid w:val="00F9262C"/>
    <w:rsid w:val="00FA17DA"/>
    <w:rsid w:val="00FA18D0"/>
    <w:rsid w:val="00FA18F4"/>
    <w:rsid w:val="00FA34A8"/>
    <w:rsid w:val="00FA4835"/>
    <w:rsid w:val="00FA4880"/>
    <w:rsid w:val="00FA6051"/>
    <w:rsid w:val="00FA671D"/>
    <w:rsid w:val="00FA7388"/>
    <w:rsid w:val="00FA74AD"/>
    <w:rsid w:val="00FB0060"/>
    <w:rsid w:val="00FB0382"/>
    <w:rsid w:val="00FB1568"/>
    <w:rsid w:val="00FB2795"/>
    <w:rsid w:val="00FB3574"/>
    <w:rsid w:val="00FB3F39"/>
    <w:rsid w:val="00FB61C3"/>
    <w:rsid w:val="00FB6302"/>
    <w:rsid w:val="00FB7B7C"/>
    <w:rsid w:val="00FC034A"/>
    <w:rsid w:val="00FC176E"/>
    <w:rsid w:val="00FC2C6A"/>
    <w:rsid w:val="00FC4865"/>
    <w:rsid w:val="00FC5A7A"/>
    <w:rsid w:val="00FC620A"/>
    <w:rsid w:val="00FD0A53"/>
    <w:rsid w:val="00FD0BDE"/>
    <w:rsid w:val="00FD4939"/>
    <w:rsid w:val="00FD50CF"/>
    <w:rsid w:val="00FD6089"/>
    <w:rsid w:val="00FD6F9D"/>
    <w:rsid w:val="00FD703B"/>
    <w:rsid w:val="00FE1D80"/>
    <w:rsid w:val="00FE37FD"/>
    <w:rsid w:val="00FE3C81"/>
    <w:rsid w:val="00FE43EB"/>
    <w:rsid w:val="00FE6476"/>
    <w:rsid w:val="00FE7658"/>
    <w:rsid w:val="00FE7A64"/>
    <w:rsid w:val="00FF0DB7"/>
    <w:rsid w:val="00FF1D1C"/>
    <w:rsid w:val="00FF275C"/>
    <w:rsid w:val="00FF36EB"/>
    <w:rsid w:val="00FF39AD"/>
    <w:rsid w:val="00FF4FFE"/>
    <w:rsid w:val="00FF6D18"/>
    <w:rsid w:val="050728C0"/>
    <w:rsid w:val="06ACDA7D"/>
    <w:rsid w:val="083EC982"/>
    <w:rsid w:val="0D123AA5"/>
    <w:rsid w:val="0D2787A0"/>
    <w:rsid w:val="100CD994"/>
    <w:rsid w:val="10360FDF"/>
    <w:rsid w:val="105C0EF0"/>
    <w:rsid w:val="121E8BAE"/>
    <w:rsid w:val="1264E947"/>
    <w:rsid w:val="12BBE23B"/>
    <w:rsid w:val="151D4C8A"/>
    <w:rsid w:val="16CAEBCD"/>
    <w:rsid w:val="1A7288C2"/>
    <w:rsid w:val="1ED5FDB2"/>
    <w:rsid w:val="1F9EC966"/>
    <w:rsid w:val="20F22DC6"/>
    <w:rsid w:val="211210B2"/>
    <w:rsid w:val="21A604C9"/>
    <w:rsid w:val="22D66A28"/>
    <w:rsid w:val="26E4415D"/>
    <w:rsid w:val="2A1BE21F"/>
    <w:rsid w:val="2A318119"/>
    <w:rsid w:val="2AB814F8"/>
    <w:rsid w:val="2B7C3978"/>
    <w:rsid w:val="2E337DB9"/>
    <w:rsid w:val="2FB4ED30"/>
    <w:rsid w:val="32BE5E13"/>
    <w:rsid w:val="33C2C465"/>
    <w:rsid w:val="36FA6527"/>
    <w:rsid w:val="3D719431"/>
    <w:rsid w:val="3FCB7DF7"/>
    <w:rsid w:val="40BED3ED"/>
    <w:rsid w:val="42417BF1"/>
    <w:rsid w:val="43DD4C52"/>
    <w:rsid w:val="444F5DE7"/>
    <w:rsid w:val="45E40F40"/>
    <w:rsid w:val="464F5326"/>
    <w:rsid w:val="47EB2387"/>
    <w:rsid w:val="4986F3E8"/>
    <w:rsid w:val="4A0A76E9"/>
    <w:rsid w:val="4B22C449"/>
    <w:rsid w:val="4D077369"/>
    <w:rsid w:val="4D842E98"/>
    <w:rsid w:val="517D9930"/>
    <w:rsid w:val="54B90330"/>
    <w:rsid w:val="5D741009"/>
    <w:rsid w:val="5D81D2B1"/>
    <w:rsid w:val="60E7D8B6"/>
    <w:rsid w:val="616C062A"/>
    <w:rsid w:val="61B47B40"/>
    <w:rsid w:val="634BE77E"/>
    <w:rsid w:val="63504BA1"/>
    <w:rsid w:val="680A9467"/>
    <w:rsid w:val="6B423529"/>
    <w:rsid w:val="6C1539D6"/>
    <w:rsid w:val="6C824F07"/>
    <w:rsid w:val="6F4CDA98"/>
    <w:rsid w:val="70056794"/>
    <w:rsid w:val="71B6D382"/>
    <w:rsid w:val="735ECBEA"/>
    <w:rsid w:val="7455CE3B"/>
    <w:rsid w:val="7684E7D0"/>
    <w:rsid w:val="780BB0AF"/>
    <w:rsid w:val="79BC8892"/>
    <w:rsid w:val="7CBE5961"/>
    <w:rsid w:val="7E8FF9B5"/>
    <w:rsid w:val="7E97E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37B03"/>
  <w15:chartTrackingRefBased/>
  <w15:docId w15:val="{322A1127-900A-4D51-9F6E-6C2B865A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002041"/>
    <w:pPr>
      <w:ind w:left="720"/>
      <w:contextualSpacing/>
    </w:pPr>
  </w:style>
  <w:style w:type="character" w:styleId="UnresolvedMention">
    <w:name w:val="Unresolved Mention"/>
    <w:basedOn w:val="DefaultParagraphFont"/>
    <w:uiPriority w:val="99"/>
    <w:semiHidden/>
    <w:unhideWhenUsed/>
    <w:rsid w:val="00221144"/>
    <w:rPr>
      <w:color w:val="605E5C"/>
      <w:shd w:val="clear" w:color="auto" w:fill="E1DFDD"/>
    </w:rPr>
  </w:style>
  <w:style w:type="character" w:styleId="CommentReference">
    <w:name w:val="annotation reference"/>
    <w:basedOn w:val="DefaultParagraphFont"/>
    <w:semiHidden/>
    <w:unhideWhenUsed/>
    <w:rsid w:val="005B0F60"/>
    <w:rPr>
      <w:sz w:val="16"/>
      <w:szCs w:val="16"/>
    </w:rPr>
  </w:style>
  <w:style w:type="paragraph" w:styleId="CommentText">
    <w:name w:val="annotation text"/>
    <w:basedOn w:val="Normal"/>
    <w:link w:val="CommentTextChar"/>
    <w:semiHidden/>
    <w:unhideWhenUsed/>
    <w:rsid w:val="005B0F60"/>
    <w:rPr>
      <w:sz w:val="20"/>
    </w:rPr>
  </w:style>
  <w:style w:type="character" w:customStyle="1" w:styleId="CommentTextChar">
    <w:name w:val="Comment Text Char"/>
    <w:basedOn w:val="DefaultParagraphFont"/>
    <w:link w:val="CommentText"/>
    <w:semiHidden/>
    <w:rsid w:val="005B0F60"/>
    <w:rPr>
      <w:rFonts w:ascii="Arial" w:hAnsi="Arial"/>
    </w:rPr>
  </w:style>
  <w:style w:type="paragraph" w:styleId="CommentSubject">
    <w:name w:val="annotation subject"/>
    <w:basedOn w:val="CommentText"/>
    <w:next w:val="CommentText"/>
    <w:link w:val="CommentSubjectChar"/>
    <w:semiHidden/>
    <w:unhideWhenUsed/>
    <w:rsid w:val="005B0F60"/>
    <w:rPr>
      <w:b/>
      <w:bCs/>
    </w:rPr>
  </w:style>
  <w:style w:type="character" w:customStyle="1" w:styleId="CommentSubjectChar">
    <w:name w:val="Comment Subject Char"/>
    <w:basedOn w:val="CommentTextChar"/>
    <w:link w:val="CommentSubject"/>
    <w:semiHidden/>
    <w:rsid w:val="005B0F60"/>
    <w:rPr>
      <w:rFonts w:ascii="Arial" w:hAnsi="Arial"/>
      <w:b/>
      <w:bCs/>
    </w:rPr>
  </w:style>
  <w:style w:type="character" w:styleId="FollowedHyperlink">
    <w:name w:val="FollowedHyperlink"/>
    <w:basedOn w:val="DefaultParagraphFont"/>
    <w:semiHidden/>
    <w:unhideWhenUsed/>
    <w:rsid w:val="009C77BD"/>
    <w:rPr>
      <w:color w:val="800080" w:themeColor="followedHyperlink"/>
      <w:u w:val="single"/>
    </w:rPr>
  </w:style>
  <w:style w:type="table" w:styleId="TableGrid">
    <w:name w:val="Table Grid"/>
    <w:basedOn w:val="TableNormal"/>
    <w:rsid w:val="009C7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C0A69"/>
  </w:style>
  <w:style w:type="paragraph" w:customStyle="1" w:styleId="paragraph">
    <w:name w:val="paragraph"/>
    <w:basedOn w:val="Normal"/>
    <w:rsid w:val="00EC0A69"/>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EC0A69"/>
  </w:style>
  <w:style w:type="paragraph" w:customStyle="1" w:styleId="Normalnogap">
    <w:name w:val="Normal no gap"/>
    <w:basedOn w:val="Normal"/>
    <w:qFormat/>
    <w:rsid w:val="006157C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75957">
      <w:bodyDiv w:val="1"/>
      <w:marLeft w:val="0"/>
      <w:marRight w:val="0"/>
      <w:marTop w:val="0"/>
      <w:marBottom w:val="0"/>
      <w:divBdr>
        <w:top w:val="none" w:sz="0" w:space="0" w:color="auto"/>
        <w:left w:val="none" w:sz="0" w:space="0" w:color="auto"/>
        <w:bottom w:val="none" w:sz="0" w:space="0" w:color="auto"/>
        <w:right w:val="none" w:sz="0" w:space="0" w:color="auto"/>
      </w:divBdr>
    </w:div>
    <w:div w:id="1484391330">
      <w:bodyDiv w:val="1"/>
      <w:marLeft w:val="0"/>
      <w:marRight w:val="0"/>
      <w:marTop w:val="0"/>
      <w:marBottom w:val="0"/>
      <w:divBdr>
        <w:top w:val="none" w:sz="0" w:space="0" w:color="auto"/>
        <w:left w:val="none" w:sz="0" w:space="0" w:color="auto"/>
        <w:bottom w:val="none" w:sz="0" w:space="0" w:color="auto"/>
        <w:right w:val="none" w:sz="0" w:space="0" w:color="auto"/>
      </w:divBdr>
      <w:divsChild>
        <w:div w:id="278145816">
          <w:marLeft w:val="0"/>
          <w:marRight w:val="0"/>
          <w:marTop w:val="0"/>
          <w:marBottom w:val="0"/>
          <w:divBdr>
            <w:top w:val="none" w:sz="0" w:space="0" w:color="auto"/>
            <w:left w:val="none" w:sz="0" w:space="0" w:color="auto"/>
            <w:bottom w:val="none" w:sz="0" w:space="0" w:color="auto"/>
            <w:right w:val="none" w:sz="0" w:space="0" w:color="auto"/>
          </w:divBdr>
        </w:div>
        <w:div w:id="1484808232">
          <w:marLeft w:val="0"/>
          <w:marRight w:val="0"/>
          <w:marTop w:val="0"/>
          <w:marBottom w:val="0"/>
          <w:divBdr>
            <w:top w:val="none" w:sz="0" w:space="0" w:color="auto"/>
            <w:left w:val="none" w:sz="0" w:space="0" w:color="auto"/>
            <w:bottom w:val="none" w:sz="0" w:space="0" w:color="auto"/>
            <w:right w:val="none" w:sz="0" w:space="0" w:color="auto"/>
          </w:divBdr>
        </w:div>
        <w:div w:id="343284620">
          <w:marLeft w:val="0"/>
          <w:marRight w:val="0"/>
          <w:marTop w:val="0"/>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925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fDNFXZLR_EOqWAVVfJFxvDkDxNWzyk5Jj9HztDEeYlxUQ1dYNFU4WjExRVpVQzJKMTBGWVVESUQzMy4u" TargetMode="External"/><Relationship Id="rId18" Type="http://schemas.openxmlformats.org/officeDocument/2006/relationships/hyperlink" Target="https://forms.office.com/Pages/ResponsePage.aspx?id=fDNFXZLR_EOqWAVVfJFxvDkDxNWzyk5Jj9HztDEeYlxUQ1dYNFU4WjExRVpVQzJKMTBGWVVESUQzMy4u" TargetMode="External"/><Relationship Id="rId3" Type="http://schemas.openxmlformats.org/officeDocument/2006/relationships/customXml" Target="../customXml/item3.xml"/><Relationship Id="rId21" Type="http://schemas.openxmlformats.org/officeDocument/2006/relationships/hyperlink" Target="mailto:firuze.bertiz@rnib.org.uk" TargetMode="External"/><Relationship Id="rId7" Type="http://schemas.openxmlformats.org/officeDocument/2006/relationships/settings" Target="settings.xml"/><Relationship Id="rId12" Type="http://schemas.openxmlformats.org/officeDocument/2006/relationships/hyperlink" Target="https://rnib.sharepoint.com/:p:/r/sites/YourRNIB/_layouts/15/Doc.aspx?sourcedoc=%7BCCDD2F8D-8026-4C80-BC07-1AC961F8B613%7D&amp;file=Spring%202022%20Strategy%20Communications%20Presentation.pptx&amp;action=edit&amp;mobileredirect=true&amp;wdLOR=c6EADB7B2-2DAF-4D92-954C-DE14AEAFEA81&amp;cid=a9254a87-0375-4308-836e-67ebc2a8d948" TargetMode="External"/><Relationship Id="rId17" Type="http://schemas.openxmlformats.org/officeDocument/2006/relationships/hyperlink" Target="https://the-sra.org.uk/SRA/Ethics/Research-ethics-guidance/SRA/Ethics/Research-Ethics-Guidance.aspx?hkey=5e809828-fb49-42be-a17e-c95d6cc72da1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nib.sharepoint.com/:w:/r/sites/InsightHub/_layouts/15/Doc.aspx?sourcedoc=%7BCB93CA91-DEA0-4297-89B4-D01154BA0BD0%7D&amp;file=RNIB%27s%20framework%20for%20using%20Behavioural%20Insight.docx&amp;action=default&amp;mobileredirect=true" TargetMode="External"/><Relationship Id="rId20" Type="http://schemas.openxmlformats.org/officeDocument/2006/relationships/hyperlink" Target="https://rnib.sharepoint.com/sites/CentralSafeguardingHub/SitePages/Safeguarding-Policies-and-Guidan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ms.office.com/Pages/ResponsePage.aspx?id=fDNFXZLR_EOqWAVVfJFxvDkDxNWzyk5Jj9HztDEeYlxUQ1dYNFU4WjExRVpVQzJKMTBGWVVESUQzMy4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nib.sharepoint.com/:w:/r/sites/DocumentControl/_layouts/15/Doc.aspx?sourcedoc=%7B1B540F4F-5068-4131-995D-91814114B639%7D&amp;file=Data%20Protection%20Policy.docx&amp;action=default&amp;mobileredirect=true&amp;wdLOR=c72504E79-7AA9-4E7E-AFE4-116362828622&amp;cid=5b29028c-ee25-45c0-8da0-879e4f1185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sra.org.uk/SRA/Ethics/Research-ethics-guidance/SRA/Ethics/Research-Ethics-Guidance.aspx?hkey=5e809828-fb49-42be-a17e-c95d6cc72da1and" TargetMode="External"/><Relationship Id="rId22" Type="http://schemas.openxmlformats.org/officeDocument/2006/relationships/hyperlink" Target="https://rnib.sharepoint.com/sites/InvolvementHub/SitePages/Recruiting-and-working-with-people-with-sight-lo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3f925569-13db-4bdf-bb08-3278490f88fe">All staff</Audience>
    <LastReviewDate xmlns="3f925569-13db-4bdf-bb08-3278490f88fe">2022-11-02T00:00:00+00:00</LastReviewDate>
    <Availability xmlns="3f925569-13db-4bdf-bb08-3278490f88fe">Internal and External</Availability>
    <Purpose xmlns="3f925569-13db-4bdf-bb08-3278490f88fe">RNIB policy on ethical use of behavioural insight data</Purpose>
    <TypeofPolicy xmlns="3f925569-13db-4bdf-bb08-3278490f88fe">Strategy</TypeofPolicy>
    <NextReviewDate xmlns="3f925569-13db-4bdf-bb08-3278490f88fe">2023-10-31T00:00:00+00:00</NextReviewDate>
    <DocumentOwner xmlns="3f925569-13db-4bdf-bb08-3278490f88fe">Senior Behavioural Insight Manager</DocumentOwner>
    <SupportingDocuments xmlns="3f925569-13db-4bdf-bb08-3278490f88fe">
      <Url xsi:nil="true"/>
      <Description xsi:nil="true"/>
    </SupportingDocuments>
    <DocumentType xmlns="3f925569-13db-4bdf-bb08-3278490f88fe">Policy</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FC0EA9806ACD4FA82A07DCB5621F2C" ma:contentTypeVersion="20" ma:contentTypeDescription="Create a new document." ma:contentTypeScope="" ma:versionID="b048406585dd7845d8e7555d601cd740">
  <xsd:schema xmlns:xsd="http://www.w3.org/2001/XMLSchema" xmlns:xs="http://www.w3.org/2001/XMLSchema" xmlns:p="http://schemas.microsoft.com/office/2006/metadata/properties" xmlns:ns2="3f925569-13db-4bdf-bb08-3278490f88fe" xmlns:ns3="62b3fe18-dd52-4bdb-84a9-596acab376d4" targetNamespace="http://schemas.microsoft.com/office/2006/metadata/properties" ma:root="true" ma:fieldsID="12a5b9285ae492518b8669918646eca1" ns2:_="" ns3:_="">
    <xsd:import namespace="3f925569-13db-4bdf-bb08-3278490f88fe"/>
    <xsd:import namespace="62b3fe18-dd52-4bdb-84a9-596acab376d4"/>
    <xsd:element name="properties">
      <xsd:complexType>
        <xsd:sequence>
          <xsd:element name="documentManagement">
            <xsd:complexType>
              <xsd:all>
                <xsd:element ref="ns2:LastReviewDate"/>
                <xsd:element ref="ns2:NextReviewDate"/>
                <xsd:element ref="ns2:DocumentType"/>
                <xsd:element ref="ns2:Purpose"/>
                <xsd:element ref="ns2:Audience"/>
                <xsd:element ref="ns2:TypeofPolicy"/>
                <xsd:element ref="ns2:Availability"/>
                <xsd:element ref="ns2:MediaServiceMetadata" minOccurs="0"/>
                <xsd:element ref="ns2:MediaServiceFastMetadata" minOccurs="0"/>
                <xsd:element ref="ns2:MediaServiceAutoKeyPoints" minOccurs="0"/>
                <xsd:element ref="ns2:MediaServiceKeyPoints" minOccurs="0"/>
                <xsd:element ref="ns2:DocumentOwner"/>
                <xsd:element ref="ns2:SupportingDocume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5569-13db-4bdf-bb08-3278490f88fe" elementFormDefault="qualified">
    <xsd:import namespace="http://schemas.microsoft.com/office/2006/documentManagement/types"/>
    <xsd:import namespace="http://schemas.microsoft.com/office/infopath/2007/PartnerControls"/>
    <xsd:element name="LastReviewDate" ma:index="8" ma:displayName="Last Review Date" ma:description="Date the last review took place. " ma:format="DateOnly" ma:internalName="LastReviewDate">
      <xsd:simpleType>
        <xsd:restriction base="dms:DateTime"/>
      </xsd:simpleType>
    </xsd:element>
    <xsd:element name="NextReviewDate" ma:index="9" ma:displayName="Next Review Date" ma:description="Date the next review needs to take place" ma:format="DateOnly" ma:internalName="NextReviewDate">
      <xsd:simpleType>
        <xsd:restriction base="dms:DateTime"/>
      </xsd:simpleType>
    </xsd:element>
    <xsd:element name="DocumentType" ma:index="10" ma:displayName="Document Type" ma:description="Please select the document type " ma:format="Dropdown" ma:internalName="DocumentType">
      <xsd:simpleType>
        <xsd:restriction base="dms:Choice">
          <xsd:enumeration value="Policy"/>
          <xsd:enumeration value="Guidance"/>
          <xsd:enumeration value="Procedure"/>
          <xsd:enumeration value="Information "/>
          <xsd:enumeration value="Form"/>
        </xsd:restriction>
      </xsd:simpleType>
    </xsd:element>
    <xsd:element name="Purpose" ma:index="11" ma:displayName="Purpose" ma:description="Please enter the purpose of the document" ma:format="Dropdown" ma:internalName="Purpose">
      <xsd:simpleType>
        <xsd:restriction base="dms:Note">
          <xsd:maxLength value="255"/>
        </xsd:restriction>
      </xsd:simpleType>
    </xsd:element>
    <xsd:element name="Audience" ma:index="12" ma:displayName="Audience " ma:description="Please describe the audience of the document" ma:format="Dropdown" ma:internalName="Audience">
      <xsd:simpleType>
        <xsd:restriction base="dms:Text">
          <xsd:maxLength value="255"/>
        </xsd:restriction>
      </xsd:simpleType>
    </xsd:element>
    <xsd:element name="TypeofPolicy" ma:index="13" ma:displayName="Type of Policy" ma:description="Please enter the policy area " ma:format="Dropdown" ma:internalName="TypeofPolicy">
      <xsd:simpleType>
        <xsd:restriction base="dms:Choice">
          <xsd:enumeration value="Communications"/>
          <xsd:enumeration value="Corporate Responsibility"/>
          <xsd:enumeration value="Governance and Legal"/>
          <xsd:enumeration value="Emergency and Business Continuity"/>
          <xsd:enumeration value="Finance and Procurement"/>
          <xsd:enumeration value="Fundraising"/>
          <xsd:enumeration value="HSFE"/>
          <xsd:enumeration value="HR"/>
          <xsd:enumeration value="Information Governance"/>
          <xsd:enumeration value="IT"/>
          <xsd:enumeration value="Property"/>
          <xsd:enumeration value="Safeguarding"/>
          <xsd:enumeration value="Specialist Services"/>
          <xsd:enumeration value="Volunteering"/>
          <xsd:enumeration value="Housing"/>
          <xsd:enumeration value="Strategy"/>
        </xsd:restriction>
      </xsd:simpleType>
    </xsd:element>
    <xsd:element name="Availability" ma:index="14" ma:displayName="Availability" ma:default="Internal Only" ma:description="Select whether this should be available to internal staff only, or both internal and external audiences." ma:format="Dropdown" ma:internalName="Availability">
      <xsd:simpleType>
        <xsd:restriction base="dms:Choice">
          <xsd:enumeration value="Internal Only"/>
          <xsd:enumeration value="Internal and Extern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Owner" ma:index="19" ma:displayName="Document Owner" ma:description="Role which owns this document" ma:format="Dropdown" ma:internalName="DocumentOwner">
      <xsd:simpleType>
        <xsd:restriction base="dms:Choice">
          <xsd:enumeration value="Strategic Accessibility Adviser"/>
          <xsd:enumeration value="Head Of HR"/>
          <xsd:enumeration value="Head of Compliance, Risk and Assurance"/>
          <xsd:enumeration value="Head of Governance"/>
          <xsd:enumeration value="Head of Legal"/>
          <xsd:enumeration value="Head of Advice and Customer Service"/>
          <xsd:enumeration value="Information Governance Manager"/>
          <xsd:enumeration value="Company Secretary"/>
          <xsd:enumeration value="Head of Safeguarding"/>
          <xsd:enumeration value="Financial Controller"/>
          <xsd:enumeration value="Relationships Senior Compliance Manager"/>
          <xsd:enumeration value="Director of Finance"/>
          <xsd:enumeration value="Adult Care Specialist Lead"/>
          <xsd:enumeration value="Head of Procurement"/>
          <xsd:enumeration value="Interim Information Security Manager"/>
          <xsd:enumeration value="Volunteering and Resourcing Manager"/>
          <xsd:enumeration value="Head of HSFE and Insurance"/>
          <xsd:enumeration value="Head of External Communications"/>
          <xsd:enumeration value="Stories Library Manager"/>
          <xsd:enumeration value="Head of Internal Communications and Engagement"/>
          <xsd:enumeration value="Head of Finance Business Partnering"/>
          <xsd:enumeration value="Senior Legacy Income Manager"/>
          <xsd:enumeration value="Information Security &amp; Compliance Manager"/>
          <xsd:enumeration value="Director of Property"/>
          <xsd:enumeration value="Head of Property"/>
          <xsd:enumeration value="Head of Technology"/>
          <xsd:enumeration value="Head of Strategic Finance, Planning and Performance"/>
          <xsd:enumeration value="Head of Diversity &amp; Inclusion"/>
          <xsd:enumeration value="Head of Information Security"/>
          <xsd:enumeration value="Chief Social Change Officer"/>
          <xsd:enumeration value="Head of Transitions"/>
          <xsd:enumeration value="Senior Behavioural Insight Manager"/>
        </xsd:restriction>
      </xsd:simpleType>
    </xsd:element>
    <xsd:element name="SupportingDocuments" ma:index="20" nillable="true" ma:displayName="Supporting Documents" ma:description="A link through to the supporting documents" ma:format="Hyperlink" ma:internalName="SupportingDocu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3fe18-dd52-4bdb-84a9-596acab376d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3D2B4-2082-44B9-BAD6-3893E78DC053}">
  <ds:schemaRefs>
    <ds:schemaRef ds:uri="http://schemas.microsoft.com/office/2006/metadata/properties"/>
    <ds:schemaRef ds:uri="http://schemas.microsoft.com/office/infopath/2007/PartnerControls"/>
    <ds:schemaRef ds:uri="556cdf18-01b9-4134-82b4-910e5412af24"/>
    <ds:schemaRef ds:uri="4b562380-c0d7-4c5f-9ac2-5670c239e71d"/>
  </ds:schemaRefs>
</ds:datastoreItem>
</file>

<file path=customXml/itemProps2.xml><?xml version="1.0" encoding="utf-8"?>
<ds:datastoreItem xmlns:ds="http://schemas.openxmlformats.org/officeDocument/2006/customXml" ds:itemID="{CC2329EE-CA40-45B3-B11B-C3269A05CA2C}">
  <ds:schemaRefs>
    <ds:schemaRef ds:uri="http://schemas.microsoft.com/sharepoint/v3/contenttype/forms"/>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25757C54-DDE1-42DD-82F9-7FDF9A317758}"/>
</file>

<file path=docProps/app.xml><?xml version="1.0" encoding="utf-8"?>
<Properties xmlns="http://schemas.openxmlformats.org/officeDocument/2006/extended-properties" xmlns:vt="http://schemas.openxmlformats.org/officeDocument/2006/docPropsVTypes">
  <Template>Normal</Template>
  <TotalTime>108</TotalTime>
  <Pages>12</Pages>
  <Words>3141</Words>
  <Characters>17906</Characters>
  <Application>Microsoft Office Word</Application>
  <DocSecurity>0</DocSecurity>
  <Lines>149</Lines>
  <Paragraphs>42</Paragraphs>
  <ScaleCrop>false</ScaleCrop>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Firuze Bertiz</dc:creator>
  <cp:keywords/>
  <dc:description/>
  <cp:lastModifiedBy>Bruce Dickinson</cp:lastModifiedBy>
  <cp:revision>22</cp:revision>
  <dcterms:created xsi:type="dcterms:W3CDTF">2022-11-02T14:09:00Z</dcterms:created>
  <dcterms:modified xsi:type="dcterms:W3CDTF">2022-11-02T16:05:00Z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0x010100A6FC0EA9806ACD4FA82A07DCB5621F2C</vt:lpwstr>
  </property>
  <property fmtid="{D5CDD505-2E9C-101B-9397-08002B2CF9AE}" pid="3" name="MediaServiceImageTags">
    <vt:lpwstr/>
  </property>
</Properties>
</file>